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F5C" w:rsidRDefault="00753429" w:rsidP="00753429">
      <w:pPr>
        <w:jc w:val="center"/>
        <w:rPr>
          <w:b/>
          <w:sz w:val="28"/>
          <w:szCs w:val="28"/>
          <w:u w:val="single"/>
        </w:rPr>
      </w:pPr>
      <w:r>
        <w:rPr>
          <w:noProof/>
          <w:lang w:eastAsia="en-GB"/>
        </w:rPr>
        <w:drawing>
          <wp:anchor distT="0" distB="0" distL="114300" distR="114300" simplePos="0" relativeHeight="251659264" behindDoc="1" locked="0" layoutInCell="1" allowOverlap="1" wp14:anchorId="71A34669" wp14:editId="1FD10E7A">
            <wp:simplePos x="0" y="0"/>
            <wp:positionH relativeFrom="column">
              <wp:posOffset>1473835</wp:posOffset>
            </wp:positionH>
            <wp:positionV relativeFrom="paragraph">
              <wp:posOffset>891540</wp:posOffset>
            </wp:positionV>
            <wp:extent cx="2924175" cy="2851150"/>
            <wp:effectExtent l="0" t="0" r="9525" b="6350"/>
            <wp:wrapTight wrapText="bothSides">
              <wp:wrapPolygon edited="0">
                <wp:start x="0" y="0"/>
                <wp:lineTo x="0" y="21504"/>
                <wp:lineTo x="21530" y="21504"/>
                <wp:lineTo x="21530" y="0"/>
                <wp:lineTo x="0" y="0"/>
              </wp:wrapPolygon>
            </wp:wrapTight>
            <wp:docPr id="1" name="Picture 1" descr="Trinit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4175" cy="285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3429" w:rsidRDefault="00753429" w:rsidP="00753429">
      <w:pPr>
        <w:jc w:val="center"/>
        <w:rPr>
          <w:b/>
          <w:sz w:val="28"/>
          <w:szCs w:val="28"/>
          <w:u w:val="single"/>
        </w:rPr>
      </w:pPr>
    </w:p>
    <w:p w:rsidR="00753429" w:rsidRDefault="00753429" w:rsidP="00753429">
      <w:pPr>
        <w:jc w:val="center"/>
        <w:rPr>
          <w:b/>
          <w:sz w:val="28"/>
          <w:szCs w:val="28"/>
          <w:u w:val="single"/>
        </w:rPr>
      </w:pPr>
    </w:p>
    <w:p w:rsidR="00753429" w:rsidRDefault="00753429" w:rsidP="00753429">
      <w:pPr>
        <w:jc w:val="center"/>
        <w:rPr>
          <w:b/>
          <w:sz w:val="28"/>
          <w:szCs w:val="28"/>
          <w:u w:val="single"/>
        </w:rPr>
      </w:pPr>
    </w:p>
    <w:p w:rsidR="00753429" w:rsidRDefault="00753429" w:rsidP="00753429">
      <w:pPr>
        <w:jc w:val="center"/>
        <w:rPr>
          <w:b/>
          <w:sz w:val="28"/>
          <w:szCs w:val="28"/>
          <w:u w:val="single"/>
        </w:rPr>
      </w:pPr>
    </w:p>
    <w:p w:rsidR="00753429" w:rsidRDefault="00753429" w:rsidP="00753429">
      <w:pPr>
        <w:jc w:val="center"/>
        <w:rPr>
          <w:b/>
          <w:sz w:val="28"/>
          <w:szCs w:val="28"/>
          <w:u w:val="single"/>
        </w:rPr>
      </w:pPr>
    </w:p>
    <w:p w:rsidR="00753429" w:rsidRDefault="00753429" w:rsidP="00753429">
      <w:pPr>
        <w:jc w:val="center"/>
        <w:rPr>
          <w:b/>
          <w:sz w:val="28"/>
          <w:szCs w:val="28"/>
          <w:u w:val="single"/>
        </w:rPr>
      </w:pPr>
    </w:p>
    <w:p w:rsidR="00753429" w:rsidRDefault="00753429" w:rsidP="00753429">
      <w:pPr>
        <w:jc w:val="center"/>
        <w:rPr>
          <w:b/>
          <w:sz w:val="28"/>
          <w:szCs w:val="28"/>
          <w:u w:val="single"/>
        </w:rPr>
      </w:pPr>
    </w:p>
    <w:p w:rsidR="00753429" w:rsidRDefault="00753429" w:rsidP="00753429">
      <w:pPr>
        <w:jc w:val="center"/>
        <w:rPr>
          <w:b/>
          <w:sz w:val="28"/>
          <w:szCs w:val="28"/>
          <w:u w:val="single"/>
        </w:rPr>
      </w:pPr>
    </w:p>
    <w:p w:rsidR="00753429" w:rsidRDefault="00753429" w:rsidP="00753429">
      <w:pPr>
        <w:jc w:val="center"/>
        <w:rPr>
          <w:b/>
          <w:sz w:val="28"/>
          <w:szCs w:val="28"/>
          <w:u w:val="single"/>
        </w:rPr>
      </w:pPr>
    </w:p>
    <w:p w:rsidR="00753429" w:rsidRDefault="00753429" w:rsidP="00753429">
      <w:pPr>
        <w:jc w:val="center"/>
        <w:rPr>
          <w:b/>
          <w:sz w:val="28"/>
          <w:szCs w:val="28"/>
          <w:u w:val="single"/>
        </w:rPr>
      </w:pPr>
    </w:p>
    <w:p w:rsidR="00753429" w:rsidRPr="009E75A3" w:rsidRDefault="00753429" w:rsidP="00753429">
      <w:pPr>
        <w:jc w:val="center"/>
        <w:rPr>
          <w:rFonts w:ascii="Calibri" w:hAnsi="Calibri"/>
          <w:b/>
          <w:bCs/>
        </w:rPr>
      </w:pPr>
      <w:r w:rsidRPr="009E75A3">
        <w:rPr>
          <w:rFonts w:ascii="Calibri" w:hAnsi="Calibri"/>
          <w:b/>
          <w:bCs/>
          <w:sz w:val="52"/>
        </w:rPr>
        <w:t>Holy Trinity CE (VC) School</w:t>
      </w:r>
      <w:r w:rsidRPr="009E75A3">
        <w:rPr>
          <w:rFonts w:ascii="Calibri" w:hAnsi="Calibri"/>
          <w:b/>
          <w:bCs/>
        </w:rPr>
        <w:t xml:space="preserve"> </w:t>
      </w:r>
    </w:p>
    <w:p w:rsidR="00753429" w:rsidRPr="009E75A3" w:rsidRDefault="00753429" w:rsidP="00753429">
      <w:pPr>
        <w:jc w:val="center"/>
        <w:rPr>
          <w:rFonts w:ascii="Calibri" w:hAnsi="Calibri"/>
          <w:b/>
          <w:bCs/>
          <w:sz w:val="66"/>
        </w:rPr>
      </w:pPr>
    </w:p>
    <w:p w:rsidR="00753429" w:rsidRPr="009E75A3" w:rsidRDefault="002B4269" w:rsidP="00753429">
      <w:pPr>
        <w:jc w:val="center"/>
        <w:rPr>
          <w:rFonts w:ascii="Calibri" w:hAnsi="Calibri"/>
          <w:b/>
          <w:bCs/>
          <w:sz w:val="66"/>
        </w:rPr>
      </w:pPr>
      <w:r>
        <w:rPr>
          <w:rFonts w:ascii="Calibri" w:hAnsi="Calibri"/>
          <w:b/>
          <w:bCs/>
          <w:sz w:val="66"/>
        </w:rPr>
        <w:t>Mathematics</w:t>
      </w:r>
      <w:r w:rsidR="00753429">
        <w:rPr>
          <w:rFonts w:ascii="Calibri" w:hAnsi="Calibri"/>
          <w:b/>
          <w:bCs/>
          <w:sz w:val="66"/>
        </w:rPr>
        <w:t xml:space="preserve"> Policy</w:t>
      </w:r>
    </w:p>
    <w:p w:rsidR="00753429" w:rsidRPr="009E75A3" w:rsidRDefault="00753429" w:rsidP="00753429">
      <w:pPr>
        <w:jc w:val="center"/>
        <w:rPr>
          <w:rFonts w:ascii="Calibri" w:hAnsi="Calibri"/>
          <w:b/>
          <w:bCs/>
          <w:sz w:val="66"/>
        </w:rPr>
      </w:pPr>
    </w:p>
    <w:p w:rsidR="00753429" w:rsidRDefault="00753429" w:rsidP="00753429">
      <w:pPr>
        <w:jc w:val="center"/>
        <w:rPr>
          <w:rFonts w:ascii="Calibri" w:hAnsi="Calibri"/>
          <w:bCs/>
          <w:sz w:val="40"/>
        </w:rPr>
      </w:pPr>
      <w:r w:rsidRPr="009E75A3">
        <w:rPr>
          <w:rFonts w:ascii="Calibri" w:hAnsi="Calibri"/>
          <w:bCs/>
          <w:sz w:val="40"/>
        </w:rPr>
        <w:t xml:space="preserve">Revised </w:t>
      </w:r>
      <w:r w:rsidR="005B33A8">
        <w:rPr>
          <w:rFonts w:ascii="Calibri" w:hAnsi="Calibri"/>
          <w:bCs/>
          <w:sz w:val="40"/>
        </w:rPr>
        <w:t>September 2020</w:t>
      </w:r>
      <w:bookmarkStart w:id="0" w:name="_GoBack"/>
      <w:bookmarkEnd w:id="0"/>
    </w:p>
    <w:p w:rsidR="00753429" w:rsidRDefault="00753429">
      <w:pPr>
        <w:rPr>
          <w:b/>
          <w:sz w:val="28"/>
          <w:szCs w:val="28"/>
          <w:u w:val="single"/>
        </w:rPr>
      </w:pPr>
      <w:r>
        <w:rPr>
          <w:b/>
          <w:sz w:val="28"/>
          <w:szCs w:val="28"/>
          <w:u w:val="single"/>
        </w:rPr>
        <w:br w:type="page"/>
      </w:r>
    </w:p>
    <w:p w:rsidR="002B4269" w:rsidRDefault="002B4269" w:rsidP="009A6D95">
      <w:pPr>
        <w:pStyle w:val="Default"/>
        <w:ind w:left="1080"/>
      </w:pPr>
      <w:r>
        <w:lastRenderedPageBreak/>
        <w:t>Introduction:</w:t>
      </w:r>
    </w:p>
    <w:p w:rsidR="002B4269" w:rsidRDefault="00DD33EE" w:rsidP="009A6D95">
      <w:pPr>
        <w:pStyle w:val="Default"/>
        <w:ind w:left="1080"/>
      </w:pPr>
      <w:r>
        <w:t xml:space="preserve">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(National Curriculum 2014) </w:t>
      </w:r>
    </w:p>
    <w:p w:rsidR="00D96B25" w:rsidRDefault="00D96B25" w:rsidP="009A6D95">
      <w:pPr>
        <w:pStyle w:val="Default"/>
        <w:ind w:left="1080"/>
      </w:pPr>
    </w:p>
    <w:p w:rsidR="00D96B25" w:rsidRDefault="00D96B25" w:rsidP="009A6D95">
      <w:pPr>
        <w:pStyle w:val="Default"/>
        <w:ind w:left="1080"/>
      </w:pPr>
      <w:r>
        <w:t xml:space="preserve">This policy is to be used alongside the </w:t>
      </w:r>
      <w:r w:rsidRPr="00D96B25">
        <w:rPr>
          <w:u w:val="single"/>
        </w:rPr>
        <w:t>calculation and vocabulary</w:t>
      </w:r>
      <w:r>
        <w:rPr>
          <w:u w:val="single"/>
        </w:rPr>
        <w:t xml:space="preserve"> progression</w:t>
      </w:r>
      <w:r w:rsidRPr="00D96B25">
        <w:rPr>
          <w:u w:val="single"/>
        </w:rPr>
        <w:t xml:space="preserve"> policies</w:t>
      </w:r>
      <w:r>
        <w:t xml:space="preserve"> to inform expectations for planning for progression throughout school. </w:t>
      </w:r>
    </w:p>
    <w:p w:rsidR="002B4269" w:rsidRDefault="002B4269" w:rsidP="009A6D95">
      <w:pPr>
        <w:pStyle w:val="Default"/>
        <w:ind w:left="1080"/>
      </w:pPr>
    </w:p>
    <w:p w:rsidR="002B4269" w:rsidRDefault="00DD33EE" w:rsidP="009A6D95">
      <w:pPr>
        <w:pStyle w:val="Default"/>
        <w:ind w:left="1080"/>
      </w:pPr>
      <w:r>
        <w:t xml:space="preserve">The </w:t>
      </w:r>
      <w:r w:rsidR="006B4FA4" w:rsidRPr="006B4FA4">
        <w:rPr>
          <w:b/>
          <w:u w:val="single"/>
        </w:rPr>
        <w:t>INTENT</w:t>
      </w:r>
      <w:r w:rsidR="006B4FA4">
        <w:t xml:space="preserve"> </w:t>
      </w:r>
      <w:r>
        <w:t>of mathematics in our school is to develop:</w:t>
      </w:r>
    </w:p>
    <w:p w:rsidR="002B4269" w:rsidRDefault="00DD33EE" w:rsidP="00CC245C">
      <w:pPr>
        <w:pStyle w:val="Default"/>
        <w:numPr>
          <w:ilvl w:val="0"/>
          <w:numId w:val="7"/>
        </w:numPr>
      </w:pPr>
      <w:r>
        <w:t>a positive attitude towards mathematics and an awareness of the relevance of mathematics in the real world</w:t>
      </w:r>
    </w:p>
    <w:p w:rsidR="002B4269" w:rsidRDefault="00DD33EE" w:rsidP="00CC245C">
      <w:pPr>
        <w:pStyle w:val="Default"/>
        <w:numPr>
          <w:ilvl w:val="0"/>
          <w:numId w:val="7"/>
        </w:numPr>
      </w:pPr>
      <w:r>
        <w:t xml:space="preserve">competence and confidence in mathematical knowledge, concepts and skills </w:t>
      </w:r>
    </w:p>
    <w:p w:rsidR="002B4269" w:rsidRDefault="00DD33EE" w:rsidP="00CC245C">
      <w:pPr>
        <w:pStyle w:val="Default"/>
        <w:numPr>
          <w:ilvl w:val="0"/>
          <w:numId w:val="7"/>
        </w:numPr>
      </w:pPr>
      <w:r>
        <w:t>an ability to solve problems, to reason, to think logically and to wor</w:t>
      </w:r>
      <w:r w:rsidR="006A64E1">
        <w:t>k systematically and accurately</w:t>
      </w:r>
    </w:p>
    <w:p w:rsidR="002B4269" w:rsidRDefault="00DD33EE" w:rsidP="00CC245C">
      <w:pPr>
        <w:pStyle w:val="Default"/>
        <w:numPr>
          <w:ilvl w:val="0"/>
          <w:numId w:val="7"/>
        </w:numPr>
      </w:pPr>
      <w:r>
        <w:t>initiative and an ability to work both independently and in cooperation with others</w:t>
      </w:r>
    </w:p>
    <w:p w:rsidR="002B4269" w:rsidRDefault="00DD33EE" w:rsidP="00CC245C">
      <w:pPr>
        <w:pStyle w:val="Default"/>
        <w:numPr>
          <w:ilvl w:val="0"/>
          <w:numId w:val="7"/>
        </w:numPr>
      </w:pPr>
      <w:r>
        <w:t>an ability to communicate mathematics</w:t>
      </w:r>
    </w:p>
    <w:p w:rsidR="002B4269" w:rsidRDefault="00DD33EE" w:rsidP="00CC245C">
      <w:pPr>
        <w:pStyle w:val="Default"/>
        <w:numPr>
          <w:ilvl w:val="0"/>
          <w:numId w:val="7"/>
        </w:numPr>
      </w:pPr>
      <w:r>
        <w:t xml:space="preserve">an ability to use and apply mathematics across the curriculum and in real life </w:t>
      </w:r>
    </w:p>
    <w:p w:rsidR="002B4269" w:rsidRDefault="00DD33EE" w:rsidP="00CC245C">
      <w:pPr>
        <w:pStyle w:val="Default"/>
        <w:numPr>
          <w:ilvl w:val="0"/>
          <w:numId w:val="7"/>
        </w:numPr>
      </w:pPr>
      <w:r>
        <w:t>an understanding of mathematics through a process of enquiry and experiment</w:t>
      </w:r>
    </w:p>
    <w:p w:rsidR="002B4269" w:rsidRDefault="002B4269" w:rsidP="002B4269">
      <w:pPr>
        <w:pStyle w:val="Default"/>
        <w:ind w:left="1140"/>
      </w:pPr>
    </w:p>
    <w:p w:rsidR="002B4269" w:rsidRPr="006B4FA4" w:rsidRDefault="00DD33EE" w:rsidP="002B4269">
      <w:pPr>
        <w:pStyle w:val="Default"/>
        <w:ind w:left="1140"/>
        <w:rPr>
          <w:b/>
          <w:u w:val="single"/>
        </w:rPr>
      </w:pPr>
      <w:r>
        <w:t xml:space="preserve"> </w:t>
      </w:r>
      <w:r w:rsidR="006B4FA4" w:rsidRPr="006B4FA4">
        <w:rPr>
          <w:b/>
          <w:u w:val="single"/>
        </w:rPr>
        <w:t>IMPLEMENTATION</w:t>
      </w:r>
      <w:r w:rsidRPr="006B4FA4">
        <w:rPr>
          <w:b/>
          <w:u w:val="single"/>
        </w:rPr>
        <w:t xml:space="preserve"> </w:t>
      </w:r>
    </w:p>
    <w:p w:rsidR="002B4269" w:rsidRDefault="00DD33EE" w:rsidP="002B4269">
      <w:pPr>
        <w:pStyle w:val="Default"/>
        <w:ind w:left="1140"/>
      </w:pPr>
      <w:r>
        <w:t>Through careful planning and preparation we aim to ensure that throughout the school children are given opportunities for:</w:t>
      </w:r>
    </w:p>
    <w:p w:rsidR="006A64E1" w:rsidRDefault="00DD33EE" w:rsidP="00CC245C">
      <w:pPr>
        <w:pStyle w:val="Default"/>
        <w:numPr>
          <w:ilvl w:val="0"/>
          <w:numId w:val="7"/>
        </w:numPr>
      </w:pPr>
      <w:r>
        <w:t>practical activities</w:t>
      </w:r>
      <w:r w:rsidR="006A64E1">
        <w:t xml:space="preserve"> across all age groups using CPA approach </w:t>
      </w:r>
    </w:p>
    <w:p w:rsidR="002B4269" w:rsidRDefault="00DD33EE" w:rsidP="00CC245C">
      <w:pPr>
        <w:pStyle w:val="Default"/>
        <w:numPr>
          <w:ilvl w:val="0"/>
          <w:numId w:val="7"/>
        </w:numPr>
      </w:pPr>
      <w:r>
        <w:t>mathematical games</w:t>
      </w:r>
    </w:p>
    <w:p w:rsidR="002B4269" w:rsidRDefault="0063128B" w:rsidP="00CC245C">
      <w:pPr>
        <w:pStyle w:val="Default"/>
        <w:numPr>
          <w:ilvl w:val="0"/>
          <w:numId w:val="7"/>
        </w:numPr>
      </w:pPr>
      <w:r>
        <w:t xml:space="preserve">complex </w:t>
      </w:r>
      <w:r w:rsidR="00DD33EE">
        <w:t>problem solving</w:t>
      </w:r>
      <w:r>
        <w:t xml:space="preserve"> and reasoning</w:t>
      </w:r>
    </w:p>
    <w:p w:rsidR="002B4269" w:rsidRDefault="00DD33EE" w:rsidP="00CC245C">
      <w:pPr>
        <w:pStyle w:val="Default"/>
        <w:numPr>
          <w:ilvl w:val="0"/>
          <w:numId w:val="7"/>
        </w:numPr>
      </w:pPr>
      <w:r>
        <w:t>individual, group and whole class discussions and activities</w:t>
      </w:r>
    </w:p>
    <w:p w:rsidR="002B4269" w:rsidRDefault="00DD33EE" w:rsidP="00CC245C">
      <w:pPr>
        <w:pStyle w:val="Default"/>
        <w:numPr>
          <w:ilvl w:val="0"/>
          <w:numId w:val="6"/>
        </w:numPr>
      </w:pPr>
      <w:r>
        <w:t xml:space="preserve">a range of methods of calculating </w:t>
      </w:r>
    </w:p>
    <w:p w:rsidR="002B4269" w:rsidRDefault="00DD33EE" w:rsidP="00CC245C">
      <w:pPr>
        <w:pStyle w:val="Default"/>
        <w:numPr>
          <w:ilvl w:val="0"/>
          <w:numId w:val="8"/>
        </w:numPr>
      </w:pPr>
      <w:proofErr w:type="gramStart"/>
      <w:r>
        <w:t>utilise</w:t>
      </w:r>
      <w:proofErr w:type="gramEnd"/>
      <w:r>
        <w:t xml:space="preserve"> further opportunities to use and apply mathematics across all subject areas. </w:t>
      </w:r>
    </w:p>
    <w:p w:rsidR="002B4269" w:rsidRDefault="002B4269" w:rsidP="002B4269">
      <w:pPr>
        <w:pStyle w:val="Default"/>
        <w:ind w:left="1500"/>
      </w:pPr>
    </w:p>
    <w:p w:rsidR="002B4269" w:rsidRDefault="002B4269" w:rsidP="002B4269">
      <w:pPr>
        <w:pStyle w:val="Default"/>
        <w:ind w:left="1500"/>
      </w:pPr>
    </w:p>
    <w:p w:rsidR="002B4269" w:rsidRDefault="00DD33EE" w:rsidP="002B4269">
      <w:pPr>
        <w:pStyle w:val="Default"/>
        <w:ind w:left="1500"/>
      </w:pPr>
      <w:r>
        <w:t xml:space="preserve">Each class organises </w:t>
      </w:r>
      <w:r w:rsidR="002B4269">
        <w:t xml:space="preserve">5 lessons per week </w:t>
      </w:r>
      <w:r>
        <w:t>of between 45 and 60 minutes for mathematics</w:t>
      </w:r>
      <w:r w:rsidR="002B4269">
        <w:t>.</w:t>
      </w:r>
      <w:r>
        <w:t xml:space="preserve"> Teachers of the EYFS ensure the children learn through a mixture of adult led activities and child initiated activities both inside and outside of the classroom. </w:t>
      </w:r>
    </w:p>
    <w:p w:rsidR="002B4269" w:rsidRDefault="002B4269" w:rsidP="002B4269">
      <w:pPr>
        <w:pStyle w:val="Default"/>
        <w:ind w:left="1500"/>
      </w:pPr>
    </w:p>
    <w:p w:rsidR="002B4269" w:rsidRDefault="00DD33EE" w:rsidP="002B4269">
      <w:pPr>
        <w:pStyle w:val="Default"/>
        <w:ind w:left="1500"/>
      </w:pPr>
      <w:r>
        <w:t xml:space="preserve">The National Curriculum for Mathematics 2014, and the Early Learning Goals (Number, Shape Space &amp; Measure) provide the long term planning for mathematics taught in the school. </w:t>
      </w:r>
    </w:p>
    <w:p w:rsidR="002B4269" w:rsidRDefault="002B4269" w:rsidP="002B4269">
      <w:pPr>
        <w:pStyle w:val="Default"/>
        <w:ind w:left="1500"/>
      </w:pPr>
    </w:p>
    <w:p w:rsidR="002B4269" w:rsidRDefault="00DD33EE" w:rsidP="002B4269">
      <w:pPr>
        <w:pStyle w:val="Default"/>
        <w:ind w:left="1500"/>
      </w:pPr>
      <w:r>
        <w:t>Medium term planning</w:t>
      </w:r>
      <w:r w:rsidR="00CC245C">
        <w:t xml:space="preserve"> - </w:t>
      </w:r>
      <w:r w:rsidR="00F957AE">
        <w:t xml:space="preserve"> Years 1-3 follow Inspire Maths </w:t>
      </w:r>
      <w:r>
        <w:t>as its medium term planning</w:t>
      </w:r>
      <w:r w:rsidR="00F957AE">
        <w:t xml:space="preserve"> following the CPA approach and a mastery curriculum, this is to be followed up year by year to 4, 5 and finally 6</w:t>
      </w:r>
      <w:r>
        <w:t>.</w:t>
      </w:r>
      <w:r w:rsidR="00F957AE">
        <w:t xml:space="preserve"> Year groups not yet following Inspire Maths will continue planning from White Rose also using the CPA approach.</w:t>
      </w:r>
      <w:r>
        <w:t xml:space="preserve"> EYFS planning is based on the Early Learning Goals </w:t>
      </w:r>
      <w:r w:rsidR="002B4269">
        <w:t>(Number, Shape Space &amp; Measure)</w:t>
      </w:r>
      <w:r>
        <w:t>.</w:t>
      </w:r>
    </w:p>
    <w:p w:rsidR="002B4269" w:rsidRDefault="002B4269" w:rsidP="002B4269">
      <w:pPr>
        <w:pStyle w:val="Default"/>
        <w:ind w:left="1500"/>
      </w:pPr>
    </w:p>
    <w:p w:rsidR="002B4269" w:rsidRDefault="00DD33EE" w:rsidP="002B4269">
      <w:pPr>
        <w:pStyle w:val="Default"/>
        <w:ind w:left="1500"/>
      </w:pPr>
      <w:r>
        <w:t>MARKING</w:t>
      </w:r>
    </w:p>
    <w:p w:rsidR="002B4269" w:rsidRDefault="00DD33EE" w:rsidP="002B4269">
      <w:pPr>
        <w:pStyle w:val="Default"/>
        <w:ind w:left="1500"/>
      </w:pPr>
      <w:r>
        <w:t xml:space="preserve"> Marking of children’s work is essential to ensure they make further progress. All work is marked in line with the sch</w:t>
      </w:r>
      <w:r w:rsidR="006B4FA4">
        <w:t>ool marking policy, and includes</w:t>
      </w:r>
      <w:r>
        <w:t xml:space="preserve"> next steps</w:t>
      </w:r>
      <w:r w:rsidR="00EC208A">
        <w:t xml:space="preserve"> to either consolidate learning or challenge using the spiral approach to learning</w:t>
      </w:r>
      <w:r>
        <w:t>. Children are encouraged to self-assess their work and given time to read teachers’ comments and make corrections</w:t>
      </w:r>
      <w:r w:rsidR="00EC208A">
        <w:t xml:space="preserve"> both during the lesson and after</w:t>
      </w:r>
      <w:r>
        <w:t xml:space="preserve">. The children themselves can mark </w:t>
      </w:r>
      <w:r w:rsidR="006B4FA4">
        <w:t>their learning</w:t>
      </w:r>
      <w:r w:rsidR="00EC208A">
        <w:t xml:space="preserve"> </w:t>
      </w:r>
      <w:r>
        <w:t xml:space="preserve">with support and guidance from the teacher. For further information see the school marking and feedback policy. </w:t>
      </w:r>
    </w:p>
    <w:p w:rsidR="002B4269" w:rsidRDefault="002B4269" w:rsidP="002B4269">
      <w:pPr>
        <w:pStyle w:val="Default"/>
        <w:ind w:left="1500"/>
      </w:pPr>
    </w:p>
    <w:p w:rsidR="002B4269" w:rsidRPr="006B4FA4" w:rsidRDefault="006B4FA4" w:rsidP="002B4269">
      <w:pPr>
        <w:pStyle w:val="Default"/>
        <w:ind w:left="1500"/>
        <w:rPr>
          <w:b/>
          <w:u w:val="single"/>
        </w:rPr>
      </w:pPr>
      <w:r w:rsidRPr="006B4FA4">
        <w:rPr>
          <w:b/>
          <w:u w:val="single"/>
        </w:rPr>
        <w:t>IMPACT</w:t>
      </w:r>
      <w:r w:rsidR="00DD33EE" w:rsidRPr="006B4FA4">
        <w:rPr>
          <w:b/>
          <w:u w:val="single"/>
        </w:rPr>
        <w:t xml:space="preserve"> </w:t>
      </w:r>
    </w:p>
    <w:p w:rsidR="002B4269" w:rsidRDefault="00DD33EE" w:rsidP="002B4269">
      <w:pPr>
        <w:pStyle w:val="Default"/>
        <w:ind w:left="1500"/>
      </w:pPr>
      <w:r>
        <w:t>Teachers make regular assessments of each child’s progress and record these systematically. A record of each child’s attainment against the key objecti</w:t>
      </w:r>
      <w:r w:rsidR="002B4269">
        <w:t>ves for the appropriate year gro</w:t>
      </w:r>
      <w:r>
        <w:t xml:space="preserve">up is recorded. </w:t>
      </w:r>
    </w:p>
    <w:p w:rsidR="002B4269" w:rsidRDefault="00854C01" w:rsidP="002B4269">
      <w:pPr>
        <w:pStyle w:val="Default"/>
        <w:ind w:left="1500"/>
      </w:pPr>
      <w:r>
        <w:t>White Rose, Inspire Maths</w:t>
      </w:r>
      <w:r w:rsidR="002B4269">
        <w:t xml:space="preserve"> progress</w:t>
      </w:r>
      <w:r>
        <w:t xml:space="preserve"> tests and teacher assessments are carried out half </w:t>
      </w:r>
      <w:r w:rsidR="002B4269">
        <w:t>termly and the outcomes are used to monitor each child’s progress and inform future planning, including intervention needs.</w:t>
      </w:r>
    </w:p>
    <w:p w:rsidR="00CC245C" w:rsidRDefault="00CC245C" w:rsidP="002B4269">
      <w:pPr>
        <w:pStyle w:val="Default"/>
        <w:ind w:left="1500"/>
      </w:pPr>
    </w:p>
    <w:p w:rsidR="00CC245C" w:rsidRDefault="00DD33EE" w:rsidP="002B4269">
      <w:pPr>
        <w:pStyle w:val="Default"/>
      </w:pPr>
      <w:r>
        <w:t xml:space="preserve"> Children’s class work is assessed frequently through </w:t>
      </w:r>
    </w:p>
    <w:p w:rsidR="00CC245C" w:rsidRDefault="00DD33EE" w:rsidP="00CC245C">
      <w:pPr>
        <w:pStyle w:val="Default"/>
        <w:numPr>
          <w:ilvl w:val="0"/>
          <w:numId w:val="8"/>
        </w:numPr>
      </w:pPr>
      <w:r>
        <w:t>-regular marking</w:t>
      </w:r>
    </w:p>
    <w:p w:rsidR="00CC245C" w:rsidRDefault="00DD33EE" w:rsidP="00CC245C">
      <w:pPr>
        <w:pStyle w:val="Default"/>
        <w:numPr>
          <w:ilvl w:val="0"/>
          <w:numId w:val="8"/>
        </w:numPr>
      </w:pPr>
      <w:r>
        <w:t>-analysing errors</w:t>
      </w:r>
    </w:p>
    <w:p w:rsidR="00CC245C" w:rsidRDefault="00DD33EE" w:rsidP="00CC245C">
      <w:pPr>
        <w:pStyle w:val="Default"/>
        <w:numPr>
          <w:ilvl w:val="0"/>
          <w:numId w:val="8"/>
        </w:numPr>
      </w:pPr>
      <w:r>
        <w:t xml:space="preserve">-questioning </w:t>
      </w:r>
      <w:r w:rsidR="00AB2BB7">
        <w:t>and problem solving</w:t>
      </w:r>
    </w:p>
    <w:p w:rsidR="00CC245C" w:rsidRDefault="00DD33EE" w:rsidP="00CC245C">
      <w:pPr>
        <w:pStyle w:val="Default"/>
        <w:numPr>
          <w:ilvl w:val="0"/>
          <w:numId w:val="8"/>
        </w:numPr>
      </w:pPr>
      <w:r>
        <w:t>-discussion</w:t>
      </w:r>
      <w:r w:rsidR="00AB2BB7">
        <w:t xml:space="preserve"> and reasoning</w:t>
      </w:r>
    </w:p>
    <w:p w:rsidR="00CC245C" w:rsidRDefault="00DD33EE" w:rsidP="00CC245C">
      <w:pPr>
        <w:pStyle w:val="Default"/>
        <w:numPr>
          <w:ilvl w:val="0"/>
          <w:numId w:val="8"/>
        </w:numPr>
      </w:pPr>
      <w:r>
        <w:t xml:space="preserve">-plenaries </w:t>
      </w:r>
    </w:p>
    <w:p w:rsidR="00CC245C" w:rsidRDefault="00DD33EE" w:rsidP="002B4269">
      <w:pPr>
        <w:pStyle w:val="Default"/>
      </w:pPr>
      <w:r>
        <w:t xml:space="preserve">This is used to inform future planning and teaching. Lessons are adapted readily and short term planning is evaluated and annotated in light of these assessments. </w:t>
      </w:r>
    </w:p>
    <w:p w:rsidR="00CC245C" w:rsidRDefault="00CC245C" w:rsidP="002B4269">
      <w:pPr>
        <w:pStyle w:val="Default"/>
      </w:pPr>
    </w:p>
    <w:p w:rsidR="009A6D95" w:rsidRDefault="00DD33EE" w:rsidP="002B4269">
      <w:pPr>
        <w:pStyle w:val="Default"/>
      </w:pPr>
      <w:r>
        <w:t xml:space="preserve">These materials are to be used alongside judgements from class work to form a teacher assessment for each child. These judgements are then passed onto the assessment co-ordinator to be fed into the whole school tracking system. </w:t>
      </w:r>
    </w:p>
    <w:p w:rsidR="00CC245C" w:rsidRPr="002B4269" w:rsidRDefault="00CC245C" w:rsidP="002B4269">
      <w:pPr>
        <w:pStyle w:val="Default"/>
      </w:pPr>
    </w:p>
    <w:p w:rsidR="009A6D95" w:rsidRDefault="009A6D95" w:rsidP="009A6D95">
      <w:pPr>
        <w:pStyle w:val="Default"/>
        <w:rPr>
          <w:b/>
          <w:bCs/>
          <w:sz w:val="28"/>
          <w:szCs w:val="28"/>
        </w:rPr>
      </w:pPr>
      <w:r>
        <w:rPr>
          <w:b/>
          <w:bCs/>
          <w:sz w:val="28"/>
          <w:szCs w:val="28"/>
        </w:rPr>
        <w:t xml:space="preserve">Review </w:t>
      </w:r>
    </w:p>
    <w:p w:rsidR="009A6D95" w:rsidRDefault="009A6D95" w:rsidP="009A6D95">
      <w:pPr>
        <w:pStyle w:val="Default"/>
        <w:rPr>
          <w:sz w:val="28"/>
          <w:szCs w:val="28"/>
        </w:rPr>
      </w:pPr>
    </w:p>
    <w:p w:rsidR="009A6D95" w:rsidRPr="009A6D95" w:rsidRDefault="009A6D95" w:rsidP="009A6D95">
      <w:pPr>
        <w:rPr>
          <w:b/>
          <w:sz w:val="28"/>
          <w:szCs w:val="28"/>
          <w:u w:val="single"/>
        </w:rPr>
      </w:pPr>
      <w:r w:rsidRPr="009A6D95">
        <w:rPr>
          <w:sz w:val="23"/>
          <w:szCs w:val="23"/>
        </w:rPr>
        <w:t>This policy will be reviewed regularly. Its effective</w:t>
      </w:r>
      <w:r w:rsidR="00CC245C">
        <w:rPr>
          <w:sz w:val="23"/>
          <w:szCs w:val="23"/>
        </w:rPr>
        <w:t>ness will be monitored by the Maths Co-</w:t>
      </w:r>
      <w:r w:rsidRPr="009A6D95">
        <w:rPr>
          <w:sz w:val="23"/>
          <w:szCs w:val="23"/>
        </w:rPr>
        <w:t xml:space="preserve">ordinator and the </w:t>
      </w:r>
      <w:r w:rsidR="00CC245C">
        <w:rPr>
          <w:sz w:val="23"/>
          <w:szCs w:val="23"/>
        </w:rPr>
        <w:t>SLT</w:t>
      </w:r>
      <w:r w:rsidRPr="009A6D95">
        <w:rPr>
          <w:sz w:val="23"/>
          <w:szCs w:val="23"/>
        </w:rPr>
        <w:t xml:space="preserve"> and will be based upon discussions with other members of staff, observation of children’s work and re-evaluation of teaching plans. The outcome of the review will influence the future school development plan.</w:t>
      </w:r>
    </w:p>
    <w:sectPr w:rsidR="009A6D95" w:rsidRPr="009A6D9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FE5" w:rsidRDefault="00A50FE5" w:rsidP="005F3B45">
      <w:pPr>
        <w:spacing w:after="0" w:line="240" w:lineRule="auto"/>
      </w:pPr>
      <w:r>
        <w:separator/>
      </w:r>
    </w:p>
  </w:endnote>
  <w:endnote w:type="continuationSeparator" w:id="0">
    <w:p w:rsidR="00A50FE5" w:rsidRDefault="00A50FE5" w:rsidP="005F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FE5" w:rsidRDefault="00A50FE5" w:rsidP="005F3B45">
      <w:pPr>
        <w:spacing w:after="0" w:line="240" w:lineRule="auto"/>
      </w:pPr>
      <w:r>
        <w:separator/>
      </w:r>
    </w:p>
  </w:footnote>
  <w:footnote w:type="continuationSeparator" w:id="0">
    <w:p w:rsidR="00A50FE5" w:rsidRDefault="00A50FE5" w:rsidP="005F3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B45" w:rsidRDefault="005F3B45" w:rsidP="005F3B45">
    <w:pPr>
      <w:pStyle w:val="Header"/>
      <w:jc w:val="center"/>
    </w:pPr>
    <w:r>
      <w:t xml:space="preserve">Holy Trinity CE (VC) </w:t>
    </w:r>
    <w:r w:rsidR="002B4269">
      <w:t>Mathematics</w:t>
    </w:r>
    <w: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A6D"/>
    <w:multiLevelType w:val="hybridMultilevel"/>
    <w:tmpl w:val="3E386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F1095C"/>
    <w:multiLevelType w:val="hybridMultilevel"/>
    <w:tmpl w:val="8A0446AE"/>
    <w:lvl w:ilvl="0" w:tplc="678CF55E">
      <w:numFmt w:val="bullet"/>
      <w:lvlText w:val="-"/>
      <w:lvlJc w:val="left"/>
      <w:pPr>
        <w:ind w:left="15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02D7A"/>
    <w:multiLevelType w:val="hybridMultilevel"/>
    <w:tmpl w:val="42A2A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161A81"/>
    <w:multiLevelType w:val="hybridMultilevel"/>
    <w:tmpl w:val="ECBA475C"/>
    <w:lvl w:ilvl="0" w:tplc="8B50F8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379D1"/>
    <w:multiLevelType w:val="hybridMultilevel"/>
    <w:tmpl w:val="4C68C140"/>
    <w:lvl w:ilvl="0" w:tplc="678CF55E">
      <w:numFmt w:val="bullet"/>
      <w:lvlText w:val="-"/>
      <w:lvlJc w:val="left"/>
      <w:pPr>
        <w:ind w:left="1500" w:hanging="360"/>
      </w:pPr>
      <w:rPr>
        <w:rFonts w:ascii="Calibri" w:eastAsiaTheme="minorHAnsi" w:hAnsi="Calibri" w:cs="Calibr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4752699F"/>
    <w:multiLevelType w:val="hybridMultilevel"/>
    <w:tmpl w:val="A5EC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61A78"/>
    <w:multiLevelType w:val="hybridMultilevel"/>
    <w:tmpl w:val="78E6A8B4"/>
    <w:lvl w:ilvl="0" w:tplc="8B50F8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94763A"/>
    <w:multiLevelType w:val="hybridMultilevel"/>
    <w:tmpl w:val="AB3ED48C"/>
    <w:lvl w:ilvl="0" w:tplc="678CF55E">
      <w:numFmt w:val="bullet"/>
      <w:lvlText w:val="-"/>
      <w:lvlJc w:val="left"/>
      <w:pPr>
        <w:ind w:left="15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29"/>
    <w:rsid w:val="002B4269"/>
    <w:rsid w:val="003E4F5D"/>
    <w:rsid w:val="0041372C"/>
    <w:rsid w:val="005B33A8"/>
    <w:rsid w:val="005F3B45"/>
    <w:rsid w:val="0063128B"/>
    <w:rsid w:val="006A64E1"/>
    <w:rsid w:val="006B4FA4"/>
    <w:rsid w:val="00721676"/>
    <w:rsid w:val="00753429"/>
    <w:rsid w:val="00803B50"/>
    <w:rsid w:val="00854C01"/>
    <w:rsid w:val="009A6D95"/>
    <w:rsid w:val="00A50FE5"/>
    <w:rsid w:val="00AB2BB7"/>
    <w:rsid w:val="00B414B6"/>
    <w:rsid w:val="00B52D4C"/>
    <w:rsid w:val="00BB6FCE"/>
    <w:rsid w:val="00C52294"/>
    <w:rsid w:val="00CC245C"/>
    <w:rsid w:val="00D96B25"/>
    <w:rsid w:val="00DD33EE"/>
    <w:rsid w:val="00EC208A"/>
    <w:rsid w:val="00F95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6CFD"/>
  <w15:docId w15:val="{A6AB6A02-A3E7-483B-9AF3-4D871DA3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B45"/>
  </w:style>
  <w:style w:type="paragraph" w:styleId="Footer">
    <w:name w:val="footer"/>
    <w:basedOn w:val="Normal"/>
    <w:link w:val="FooterChar"/>
    <w:uiPriority w:val="99"/>
    <w:unhideWhenUsed/>
    <w:rsid w:val="005F3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B45"/>
  </w:style>
  <w:style w:type="paragraph" w:customStyle="1" w:styleId="Default">
    <w:name w:val="Default"/>
    <w:rsid w:val="005F3B4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A6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Atkinson</dc:creator>
  <cp:lastModifiedBy>Leah Sumner</cp:lastModifiedBy>
  <cp:revision>2</cp:revision>
  <dcterms:created xsi:type="dcterms:W3CDTF">2021-02-25T12:53:00Z</dcterms:created>
  <dcterms:modified xsi:type="dcterms:W3CDTF">2021-02-25T12:53:00Z</dcterms:modified>
</cp:coreProperties>
</file>