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63CF5" w14:textId="77777777" w:rsidR="001941C5" w:rsidRDefault="001941C5" w:rsidP="001941C5"/>
    <w:p w14:paraId="1DED36B5" w14:textId="77777777" w:rsidR="001941C5" w:rsidRDefault="001941C5" w:rsidP="001941C5"/>
    <w:p w14:paraId="30587DF8" w14:textId="77777777" w:rsidR="001941C5" w:rsidRDefault="001941C5" w:rsidP="001941C5"/>
    <w:p w14:paraId="4DE5601F" w14:textId="6DF1E6ED" w:rsidR="001941C5" w:rsidRDefault="004D5C15" w:rsidP="001941C5">
      <w:r>
        <w:rPr>
          <w:noProof/>
          <w:lang w:eastAsia="en-GB"/>
        </w:rPr>
        <w:drawing>
          <wp:anchor distT="0" distB="0" distL="114300" distR="114300" simplePos="0" relativeHeight="251657728" behindDoc="1" locked="0" layoutInCell="1" allowOverlap="1" wp14:anchorId="3568702F" wp14:editId="27E74294">
            <wp:simplePos x="0" y="0"/>
            <wp:positionH relativeFrom="column">
              <wp:posOffset>1379220</wp:posOffset>
            </wp:positionH>
            <wp:positionV relativeFrom="paragraph">
              <wp:posOffset>131445</wp:posOffset>
            </wp:positionV>
            <wp:extent cx="2504440" cy="2602865"/>
            <wp:effectExtent l="0" t="0" r="0" b="6985"/>
            <wp:wrapNone/>
            <wp:docPr id="4" name="Picture 4"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ge june 08"/>
                    <pic:cNvPicPr>
                      <a:picLocks noChangeAspect="1" noChangeArrowheads="1"/>
                    </pic:cNvPicPr>
                  </pic:nvPicPr>
                  <pic:blipFill>
                    <a:blip r:embed="rId7" cstate="print">
                      <a:extLst>
                        <a:ext uri="{28A0092B-C50C-407E-A947-70E740481C1C}">
                          <a14:useLocalDpi xmlns:a14="http://schemas.microsoft.com/office/drawing/2010/main" val="0"/>
                        </a:ext>
                      </a:extLst>
                    </a:blip>
                    <a:srcRect b="19058"/>
                    <a:stretch>
                      <a:fillRect/>
                    </a:stretch>
                  </pic:blipFill>
                  <pic:spPr bwMode="auto">
                    <a:xfrm>
                      <a:off x="0" y="0"/>
                      <a:ext cx="2504440" cy="2602865"/>
                    </a:xfrm>
                    <a:prstGeom prst="rect">
                      <a:avLst/>
                    </a:prstGeom>
                    <a:noFill/>
                  </pic:spPr>
                </pic:pic>
              </a:graphicData>
            </a:graphic>
            <wp14:sizeRelH relativeFrom="page">
              <wp14:pctWidth>0</wp14:pctWidth>
            </wp14:sizeRelH>
            <wp14:sizeRelV relativeFrom="page">
              <wp14:pctHeight>0</wp14:pctHeight>
            </wp14:sizeRelV>
          </wp:anchor>
        </w:drawing>
      </w:r>
    </w:p>
    <w:p w14:paraId="73A5549C" w14:textId="77777777" w:rsidR="001941C5" w:rsidRDefault="001941C5" w:rsidP="001941C5"/>
    <w:p w14:paraId="28ABCC39" w14:textId="77777777" w:rsidR="001941C5" w:rsidRDefault="001941C5" w:rsidP="001941C5"/>
    <w:p w14:paraId="61C681BE" w14:textId="77777777" w:rsidR="001941C5" w:rsidRDefault="001941C5" w:rsidP="001941C5"/>
    <w:p w14:paraId="176C4A77" w14:textId="77777777" w:rsidR="001941C5" w:rsidRDefault="001941C5" w:rsidP="001941C5"/>
    <w:p w14:paraId="3071750C" w14:textId="77777777" w:rsidR="001941C5" w:rsidRDefault="001941C5" w:rsidP="001941C5"/>
    <w:p w14:paraId="0BA42195" w14:textId="77777777" w:rsidR="001941C5" w:rsidRDefault="001941C5" w:rsidP="001941C5"/>
    <w:p w14:paraId="32A90AE6" w14:textId="77777777" w:rsidR="001941C5" w:rsidRDefault="001941C5" w:rsidP="001941C5">
      <w:pPr>
        <w:jc w:val="center"/>
      </w:pPr>
    </w:p>
    <w:p w14:paraId="1A13F51F" w14:textId="77777777" w:rsidR="001941C5" w:rsidRDefault="001941C5" w:rsidP="001941C5"/>
    <w:p w14:paraId="0AAF5864" w14:textId="77777777" w:rsidR="001941C5" w:rsidRDefault="001941C5" w:rsidP="001941C5"/>
    <w:p w14:paraId="03DEBBAA" w14:textId="77777777" w:rsidR="001941C5" w:rsidRDefault="001941C5" w:rsidP="001941C5"/>
    <w:p w14:paraId="12D2193D" w14:textId="77777777" w:rsidR="001941C5" w:rsidRDefault="001941C5" w:rsidP="001941C5"/>
    <w:p w14:paraId="211F00A5" w14:textId="77777777" w:rsidR="001941C5" w:rsidRDefault="001941C5" w:rsidP="001941C5"/>
    <w:p w14:paraId="3D68785B" w14:textId="77777777" w:rsidR="001941C5" w:rsidRDefault="001941C5" w:rsidP="001941C5"/>
    <w:p w14:paraId="6BDE20A9" w14:textId="77777777" w:rsidR="001941C5" w:rsidRDefault="001941C5" w:rsidP="001941C5"/>
    <w:p w14:paraId="4397D8EC" w14:textId="77777777" w:rsidR="001941C5" w:rsidRDefault="001941C5" w:rsidP="001941C5"/>
    <w:p w14:paraId="3369B45F" w14:textId="77777777" w:rsidR="001941C5" w:rsidRDefault="001941C5" w:rsidP="001941C5">
      <w:pPr>
        <w:jc w:val="center"/>
      </w:pPr>
    </w:p>
    <w:p w14:paraId="793963CB" w14:textId="77777777" w:rsidR="001941C5" w:rsidRDefault="001941C5" w:rsidP="001941C5">
      <w:pPr>
        <w:jc w:val="center"/>
      </w:pPr>
    </w:p>
    <w:p w14:paraId="29B6674C" w14:textId="77777777" w:rsidR="001941C5" w:rsidRPr="001941C5" w:rsidRDefault="001941C5" w:rsidP="001941C5">
      <w:pPr>
        <w:pStyle w:val="Heading7"/>
        <w:jc w:val="center"/>
        <w:rPr>
          <w:b/>
          <w:sz w:val="40"/>
        </w:rPr>
      </w:pPr>
      <w:r w:rsidRPr="001941C5">
        <w:rPr>
          <w:b/>
          <w:sz w:val="40"/>
        </w:rPr>
        <w:t xml:space="preserve">Policy for Racial Equality and </w:t>
      </w:r>
    </w:p>
    <w:p w14:paraId="55A58E86" w14:textId="77777777" w:rsidR="001941C5" w:rsidRPr="001941C5" w:rsidRDefault="001941C5" w:rsidP="001941C5">
      <w:pPr>
        <w:pStyle w:val="Heading7"/>
        <w:jc w:val="center"/>
        <w:rPr>
          <w:b/>
          <w:sz w:val="42"/>
        </w:rPr>
      </w:pPr>
      <w:r w:rsidRPr="001941C5">
        <w:rPr>
          <w:b/>
          <w:sz w:val="40"/>
        </w:rPr>
        <w:t>Celebration of Cultural Diversity</w:t>
      </w:r>
    </w:p>
    <w:p w14:paraId="4B598232" w14:textId="0712DD1A" w:rsidR="001941C5" w:rsidRDefault="00EE0289" w:rsidP="001941C5">
      <w:pPr>
        <w:pStyle w:val="Heading7"/>
        <w:jc w:val="center"/>
        <w:rPr>
          <w:sz w:val="34"/>
        </w:rPr>
      </w:pPr>
      <w:r>
        <w:rPr>
          <w:sz w:val="34"/>
        </w:rPr>
        <w:t>September 2020</w:t>
      </w:r>
      <w:bookmarkStart w:id="0" w:name="_GoBack"/>
      <w:bookmarkEnd w:id="0"/>
    </w:p>
    <w:p w14:paraId="43E497FF" w14:textId="77777777" w:rsidR="00442BA2" w:rsidRDefault="001941C5">
      <w:pPr>
        <w:pStyle w:val="BodyText"/>
      </w:pPr>
      <w:r>
        <w:br w:type="page"/>
      </w:r>
    </w:p>
    <w:p w14:paraId="33A7F7B1" w14:textId="77777777" w:rsidR="00442BA2" w:rsidRDefault="00442BA2">
      <w:pPr>
        <w:pStyle w:val="BodyText"/>
      </w:pPr>
    </w:p>
    <w:p w14:paraId="4DD603E9" w14:textId="77777777" w:rsidR="00442BA2" w:rsidRDefault="00442BA2">
      <w:pPr>
        <w:pStyle w:val="BodyText"/>
      </w:pPr>
    </w:p>
    <w:p w14:paraId="2660EDD8" w14:textId="77777777" w:rsidR="00442BA2" w:rsidRDefault="00442BA2">
      <w:pPr>
        <w:pStyle w:val="BodyText"/>
      </w:pPr>
    </w:p>
    <w:p w14:paraId="6F913608" w14:textId="77777777" w:rsidR="00442BA2" w:rsidRDefault="00442BA2">
      <w:pPr>
        <w:pStyle w:val="BodyText"/>
      </w:pPr>
    </w:p>
    <w:p w14:paraId="30D2C472" w14:textId="77777777" w:rsidR="00442BA2" w:rsidRDefault="00442BA2">
      <w:pPr>
        <w:pStyle w:val="BodyText"/>
      </w:pPr>
    </w:p>
    <w:p w14:paraId="20C726DA" w14:textId="77777777" w:rsidR="00442BA2" w:rsidRDefault="00442BA2">
      <w:pPr>
        <w:pStyle w:val="BodyText"/>
      </w:pPr>
    </w:p>
    <w:p w14:paraId="132A4015" w14:textId="77777777" w:rsidR="00442BA2" w:rsidRDefault="00442BA2">
      <w:pPr>
        <w:pStyle w:val="BodyText"/>
      </w:pPr>
    </w:p>
    <w:p w14:paraId="56E912A9" w14:textId="77777777" w:rsidR="001941C5" w:rsidRDefault="00442BA2">
      <w:pPr>
        <w:pStyle w:val="BodyText"/>
        <w:rPr>
          <w:noProof/>
        </w:rPr>
      </w:pPr>
      <w:r>
        <w:t xml:space="preserve"> </w:t>
      </w:r>
      <w:r w:rsidR="001941C5">
        <w:fldChar w:fldCharType="begin"/>
      </w:r>
      <w:r w:rsidR="001941C5">
        <w:instrText xml:space="preserve"> TOC \o "1-3" \h \z \u </w:instrText>
      </w:r>
      <w:r w:rsidR="001941C5">
        <w:fldChar w:fldCharType="separate"/>
      </w:r>
    </w:p>
    <w:p w14:paraId="467DBD9A" w14:textId="77777777" w:rsidR="001941C5" w:rsidRDefault="00B76F0D">
      <w:pPr>
        <w:pStyle w:val="TOC1"/>
        <w:tabs>
          <w:tab w:val="right" w:leader="dot" w:pos="8296"/>
        </w:tabs>
        <w:rPr>
          <w:noProof/>
          <w:lang w:eastAsia="en-GB"/>
        </w:rPr>
      </w:pPr>
      <w:hyperlink w:anchor="_Toc32652506" w:history="1">
        <w:r w:rsidR="001941C5" w:rsidRPr="001202EA">
          <w:rPr>
            <w:rStyle w:val="Hyperlink"/>
            <w:noProof/>
          </w:rPr>
          <w:t>Mission  Statement</w:t>
        </w:r>
        <w:r w:rsidR="001941C5">
          <w:rPr>
            <w:noProof/>
            <w:webHidden/>
          </w:rPr>
          <w:tab/>
        </w:r>
        <w:r w:rsidR="001941C5">
          <w:rPr>
            <w:noProof/>
            <w:webHidden/>
          </w:rPr>
          <w:fldChar w:fldCharType="begin"/>
        </w:r>
        <w:r w:rsidR="001941C5">
          <w:rPr>
            <w:noProof/>
            <w:webHidden/>
          </w:rPr>
          <w:instrText xml:space="preserve"> PAGEREF _Toc32652506 \h </w:instrText>
        </w:r>
        <w:r w:rsidR="001941C5">
          <w:rPr>
            <w:noProof/>
            <w:webHidden/>
          </w:rPr>
        </w:r>
        <w:r w:rsidR="001941C5">
          <w:rPr>
            <w:noProof/>
            <w:webHidden/>
          </w:rPr>
          <w:fldChar w:fldCharType="separate"/>
        </w:r>
        <w:r w:rsidR="00FD2BC6">
          <w:rPr>
            <w:noProof/>
            <w:webHidden/>
          </w:rPr>
          <w:t>3</w:t>
        </w:r>
        <w:r w:rsidR="001941C5">
          <w:rPr>
            <w:noProof/>
            <w:webHidden/>
          </w:rPr>
          <w:fldChar w:fldCharType="end"/>
        </w:r>
      </w:hyperlink>
    </w:p>
    <w:p w14:paraId="60DF9F79" w14:textId="77777777" w:rsidR="001941C5" w:rsidRDefault="00B76F0D">
      <w:pPr>
        <w:pStyle w:val="TOC1"/>
        <w:tabs>
          <w:tab w:val="right" w:leader="dot" w:pos="8296"/>
        </w:tabs>
        <w:rPr>
          <w:noProof/>
          <w:lang w:eastAsia="en-GB"/>
        </w:rPr>
      </w:pPr>
      <w:hyperlink w:anchor="_Toc32652507" w:history="1">
        <w:r w:rsidR="001941C5" w:rsidRPr="001202EA">
          <w:rPr>
            <w:rStyle w:val="Hyperlink"/>
            <w:noProof/>
          </w:rPr>
          <w:t>School Context</w:t>
        </w:r>
        <w:r w:rsidR="001941C5">
          <w:rPr>
            <w:noProof/>
            <w:webHidden/>
          </w:rPr>
          <w:tab/>
        </w:r>
        <w:r w:rsidR="001941C5">
          <w:rPr>
            <w:noProof/>
            <w:webHidden/>
          </w:rPr>
          <w:fldChar w:fldCharType="begin"/>
        </w:r>
        <w:r w:rsidR="001941C5">
          <w:rPr>
            <w:noProof/>
            <w:webHidden/>
          </w:rPr>
          <w:instrText xml:space="preserve"> PAGEREF _Toc32652507 \h </w:instrText>
        </w:r>
        <w:r w:rsidR="001941C5">
          <w:rPr>
            <w:noProof/>
            <w:webHidden/>
          </w:rPr>
        </w:r>
        <w:r w:rsidR="001941C5">
          <w:rPr>
            <w:noProof/>
            <w:webHidden/>
          </w:rPr>
          <w:fldChar w:fldCharType="separate"/>
        </w:r>
        <w:r w:rsidR="00FD2BC6">
          <w:rPr>
            <w:noProof/>
            <w:webHidden/>
          </w:rPr>
          <w:t>3</w:t>
        </w:r>
        <w:r w:rsidR="001941C5">
          <w:rPr>
            <w:noProof/>
            <w:webHidden/>
          </w:rPr>
          <w:fldChar w:fldCharType="end"/>
        </w:r>
      </w:hyperlink>
    </w:p>
    <w:p w14:paraId="7DF5DFB0" w14:textId="77777777" w:rsidR="001941C5" w:rsidRDefault="00B76F0D">
      <w:pPr>
        <w:pStyle w:val="TOC1"/>
        <w:tabs>
          <w:tab w:val="right" w:leader="dot" w:pos="8296"/>
        </w:tabs>
        <w:rPr>
          <w:noProof/>
          <w:lang w:eastAsia="en-GB"/>
        </w:rPr>
      </w:pPr>
      <w:hyperlink w:anchor="_Toc32652508" w:history="1">
        <w:r w:rsidR="001941C5" w:rsidRPr="001202EA">
          <w:rPr>
            <w:rStyle w:val="Hyperlink"/>
            <w:noProof/>
          </w:rPr>
          <w:t>Key Issues</w:t>
        </w:r>
        <w:r w:rsidR="001941C5">
          <w:rPr>
            <w:noProof/>
            <w:webHidden/>
          </w:rPr>
          <w:tab/>
        </w:r>
        <w:r w:rsidR="001941C5">
          <w:rPr>
            <w:noProof/>
            <w:webHidden/>
          </w:rPr>
          <w:fldChar w:fldCharType="begin"/>
        </w:r>
        <w:r w:rsidR="001941C5">
          <w:rPr>
            <w:noProof/>
            <w:webHidden/>
          </w:rPr>
          <w:instrText xml:space="preserve"> PAGEREF _Toc32652508 \h </w:instrText>
        </w:r>
        <w:r w:rsidR="001941C5">
          <w:rPr>
            <w:noProof/>
            <w:webHidden/>
          </w:rPr>
        </w:r>
        <w:r w:rsidR="001941C5">
          <w:rPr>
            <w:noProof/>
            <w:webHidden/>
          </w:rPr>
          <w:fldChar w:fldCharType="separate"/>
        </w:r>
        <w:r w:rsidR="00FD2BC6">
          <w:rPr>
            <w:noProof/>
            <w:webHidden/>
          </w:rPr>
          <w:t>4</w:t>
        </w:r>
        <w:r w:rsidR="001941C5">
          <w:rPr>
            <w:noProof/>
            <w:webHidden/>
          </w:rPr>
          <w:fldChar w:fldCharType="end"/>
        </w:r>
      </w:hyperlink>
    </w:p>
    <w:p w14:paraId="5C935101" w14:textId="77777777" w:rsidR="001941C5" w:rsidRDefault="00B76F0D">
      <w:pPr>
        <w:pStyle w:val="TOC1"/>
        <w:tabs>
          <w:tab w:val="right" w:leader="dot" w:pos="8296"/>
        </w:tabs>
        <w:rPr>
          <w:noProof/>
          <w:lang w:eastAsia="en-GB"/>
        </w:rPr>
      </w:pPr>
      <w:hyperlink w:anchor="_Toc32652509" w:history="1">
        <w:r w:rsidR="001941C5" w:rsidRPr="001202EA">
          <w:rPr>
            <w:rStyle w:val="Hyperlink"/>
            <w:noProof/>
          </w:rPr>
          <w:t>Aims and Values</w:t>
        </w:r>
        <w:r w:rsidR="001941C5">
          <w:rPr>
            <w:noProof/>
            <w:webHidden/>
          </w:rPr>
          <w:tab/>
        </w:r>
        <w:r w:rsidR="001941C5">
          <w:rPr>
            <w:noProof/>
            <w:webHidden/>
          </w:rPr>
          <w:fldChar w:fldCharType="begin"/>
        </w:r>
        <w:r w:rsidR="001941C5">
          <w:rPr>
            <w:noProof/>
            <w:webHidden/>
          </w:rPr>
          <w:instrText xml:space="preserve"> PAGEREF _Toc32652509 \h </w:instrText>
        </w:r>
        <w:r w:rsidR="001941C5">
          <w:rPr>
            <w:noProof/>
            <w:webHidden/>
          </w:rPr>
        </w:r>
        <w:r w:rsidR="001941C5">
          <w:rPr>
            <w:noProof/>
            <w:webHidden/>
          </w:rPr>
          <w:fldChar w:fldCharType="separate"/>
        </w:r>
        <w:r w:rsidR="00FD2BC6">
          <w:rPr>
            <w:noProof/>
            <w:webHidden/>
          </w:rPr>
          <w:t>4</w:t>
        </w:r>
        <w:r w:rsidR="001941C5">
          <w:rPr>
            <w:noProof/>
            <w:webHidden/>
          </w:rPr>
          <w:fldChar w:fldCharType="end"/>
        </w:r>
      </w:hyperlink>
    </w:p>
    <w:p w14:paraId="1A978D20" w14:textId="77777777" w:rsidR="001941C5" w:rsidRDefault="00B76F0D">
      <w:pPr>
        <w:pStyle w:val="TOC1"/>
        <w:tabs>
          <w:tab w:val="right" w:leader="dot" w:pos="8296"/>
        </w:tabs>
        <w:rPr>
          <w:noProof/>
          <w:lang w:eastAsia="en-GB"/>
        </w:rPr>
      </w:pPr>
      <w:hyperlink w:anchor="_Toc32652510" w:history="1">
        <w:r w:rsidR="001941C5" w:rsidRPr="001202EA">
          <w:rPr>
            <w:rStyle w:val="Hyperlink"/>
            <w:noProof/>
          </w:rPr>
          <w:t>Leadership, Management and Governance Commitments and Responsibilities.</w:t>
        </w:r>
        <w:r w:rsidR="001941C5">
          <w:rPr>
            <w:noProof/>
            <w:webHidden/>
          </w:rPr>
          <w:tab/>
        </w:r>
        <w:r w:rsidR="001941C5">
          <w:rPr>
            <w:noProof/>
            <w:webHidden/>
          </w:rPr>
          <w:fldChar w:fldCharType="begin"/>
        </w:r>
        <w:r w:rsidR="001941C5">
          <w:rPr>
            <w:noProof/>
            <w:webHidden/>
          </w:rPr>
          <w:instrText xml:space="preserve"> PAGEREF _Toc32652510 \h </w:instrText>
        </w:r>
        <w:r w:rsidR="001941C5">
          <w:rPr>
            <w:noProof/>
            <w:webHidden/>
          </w:rPr>
        </w:r>
        <w:r w:rsidR="001941C5">
          <w:rPr>
            <w:noProof/>
            <w:webHidden/>
          </w:rPr>
          <w:fldChar w:fldCharType="separate"/>
        </w:r>
        <w:r w:rsidR="00FD2BC6">
          <w:rPr>
            <w:noProof/>
            <w:webHidden/>
          </w:rPr>
          <w:t>6</w:t>
        </w:r>
        <w:r w:rsidR="001941C5">
          <w:rPr>
            <w:noProof/>
            <w:webHidden/>
          </w:rPr>
          <w:fldChar w:fldCharType="end"/>
        </w:r>
      </w:hyperlink>
    </w:p>
    <w:p w14:paraId="430DBE78" w14:textId="77777777" w:rsidR="001941C5" w:rsidRDefault="00B76F0D">
      <w:pPr>
        <w:pStyle w:val="TOC1"/>
        <w:tabs>
          <w:tab w:val="right" w:leader="dot" w:pos="8296"/>
        </w:tabs>
        <w:rPr>
          <w:noProof/>
          <w:lang w:eastAsia="en-GB"/>
        </w:rPr>
      </w:pPr>
      <w:hyperlink w:anchor="_Toc32652511" w:history="1">
        <w:r w:rsidR="001941C5" w:rsidRPr="001202EA">
          <w:rPr>
            <w:rStyle w:val="Hyperlink"/>
            <w:noProof/>
          </w:rPr>
          <w:t>Policy, planning, development and review</w:t>
        </w:r>
        <w:r w:rsidR="001941C5">
          <w:rPr>
            <w:noProof/>
            <w:webHidden/>
          </w:rPr>
          <w:tab/>
        </w:r>
        <w:r w:rsidR="001941C5">
          <w:rPr>
            <w:noProof/>
            <w:webHidden/>
          </w:rPr>
          <w:fldChar w:fldCharType="begin"/>
        </w:r>
        <w:r w:rsidR="001941C5">
          <w:rPr>
            <w:noProof/>
            <w:webHidden/>
          </w:rPr>
          <w:instrText xml:space="preserve"> PAGEREF _Toc32652511 \h </w:instrText>
        </w:r>
        <w:r w:rsidR="001941C5">
          <w:rPr>
            <w:noProof/>
            <w:webHidden/>
          </w:rPr>
        </w:r>
        <w:r w:rsidR="001941C5">
          <w:rPr>
            <w:noProof/>
            <w:webHidden/>
          </w:rPr>
          <w:fldChar w:fldCharType="separate"/>
        </w:r>
        <w:r w:rsidR="00FD2BC6">
          <w:rPr>
            <w:noProof/>
            <w:webHidden/>
          </w:rPr>
          <w:t>8</w:t>
        </w:r>
        <w:r w:rsidR="001941C5">
          <w:rPr>
            <w:noProof/>
            <w:webHidden/>
          </w:rPr>
          <w:fldChar w:fldCharType="end"/>
        </w:r>
      </w:hyperlink>
    </w:p>
    <w:p w14:paraId="0150E421" w14:textId="77777777" w:rsidR="001941C5" w:rsidRDefault="00B76F0D">
      <w:pPr>
        <w:pStyle w:val="TOC1"/>
        <w:tabs>
          <w:tab w:val="right" w:leader="dot" w:pos="8296"/>
        </w:tabs>
        <w:rPr>
          <w:noProof/>
          <w:lang w:eastAsia="en-GB"/>
        </w:rPr>
      </w:pPr>
      <w:hyperlink w:anchor="_Toc32652512" w:history="1">
        <w:r w:rsidR="001941C5" w:rsidRPr="001202EA">
          <w:rPr>
            <w:rStyle w:val="Hyperlink"/>
            <w:noProof/>
          </w:rPr>
          <w:t>Ethnic Monitoring</w:t>
        </w:r>
        <w:r w:rsidR="001941C5">
          <w:rPr>
            <w:noProof/>
            <w:webHidden/>
          </w:rPr>
          <w:tab/>
        </w:r>
        <w:r w:rsidR="001941C5">
          <w:rPr>
            <w:noProof/>
            <w:webHidden/>
          </w:rPr>
          <w:fldChar w:fldCharType="begin"/>
        </w:r>
        <w:r w:rsidR="001941C5">
          <w:rPr>
            <w:noProof/>
            <w:webHidden/>
          </w:rPr>
          <w:instrText xml:space="preserve"> PAGEREF _Toc32652512 \h </w:instrText>
        </w:r>
        <w:r w:rsidR="001941C5">
          <w:rPr>
            <w:noProof/>
            <w:webHidden/>
          </w:rPr>
        </w:r>
        <w:r w:rsidR="001941C5">
          <w:rPr>
            <w:noProof/>
            <w:webHidden/>
          </w:rPr>
          <w:fldChar w:fldCharType="separate"/>
        </w:r>
        <w:r w:rsidR="00FD2BC6">
          <w:rPr>
            <w:noProof/>
            <w:webHidden/>
          </w:rPr>
          <w:t>8</w:t>
        </w:r>
        <w:r w:rsidR="001941C5">
          <w:rPr>
            <w:noProof/>
            <w:webHidden/>
          </w:rPr>
          <w:fldChar w:fldCharType="end"/>
        </w:r>
      </w:hyperlink>
    </w:p>
    <w:p w14:paraId="174C73FF" w14:textId="77777777" w:rsidR="00C4033B" w:rsidRDefault="001941C5">
      <w:pPr>
        <w:pStyle w:val="BodyText"/>
      </w:pPr>
      <w:r>
        <w:fldChar w:fldCharType="end"/>
      </w:r>
      <w:r>
        <w:br w:type="page"/>
      </w:r>
      <w:r w:rsidR="00C4033B">
        <w:t xml:space="preserve">Holy </w:t>
      </w:r>
      <w:smartTag w:uri="urn:schemas-microsoft-com:office:smarttags" w:element="PlaceName">
        <w:r w:rsidR="00C4033B">
          <w:t>Trinity</w:t>
        </w:r>
      </w:smartTag>
      <w:r w:rsidR="00C4033B">
        <w:t xml:space="preserve"> </w:t>
      </w:r>
      <w:smartTag w:uri="urn:schemas-microsoft-com:office:smarttags" w:element="PlaceName">
        <w:r w:rsidR="00C4033B">
          <w:t>C.E.</w:t>
        </w:r>
      </w:smartTag>
      <w:r w:rsidR="00C4033B">
        <w:t xml:space="preserve"> </w:t>
      </w:r>
      <w:smartTag w:uri="urn:schemas-microsoft-com:office:smarttags" w:element="PlaceType">
        <w:r w:rsidR="00C4033B">
          <w:t>Primary School</w:t>
        </w:r>
      </w:smartTag>
      <w:r w:rsidR="00C4033B">
        <w:t xml:space="preserve"> Darwen </w:t>
      </w:r>
    </w:p>
    <w:p w14:paraId="6B0AC558" w14:textId="77777777" w:rsidR="00C4033B" w:rsidRDefault="00C4033B">
      <w:pPr>
        <w:pStyle w:val="BodyText"/>
      </w:pPr>
      <w:r>
        <w:t>Policy for racial equality and celebration of cultural diversity.</w:t>
      </w:r>
    </w:p>
    <w:p w14:paraId="17419FCB" w14:textId="77777777" w:rsidR="00C4033B" w:rsidRDefault="00C4033B"/>
    <w:p w14:paraId="4D0CA800" w14:textId="77777777" w:rsidR="00C4033B" w:rsidRDefault="00C4033B"/>
    <w:p w14:paraId="7995D65F" w14:textId="77777777" w:rsidR="00C4033B" w:rsidRDefault="00C4033B" w:rsidP="001941C5">
      <w:pPr>
        <w:pStyle w:val="Heading1"/>
      </w:pPr>
      <w:bookmarkStart w:id="1" w:name="_Toc32652509"/>
      <w:r>
        <w:t>Aims and Values</w:t>
      </w:r>
      <w:bookmarkEnd w:id="1"/>
    </w:p>
    <w:p w14:paraId="044DFA91" w14:textId="77777777" w:rsidR="00C4033B" w:rsidRDefault="00C4033B"/>
    <w:p w14:paraId="3E92507C" w14:textId="77777777" w:rsidR="00C4033B" w:rsidRPr="00A51BC2" w:rsidRDefault="00C4033B">
      <w:pPr>
        <w:rPr>
          <w:rFonts w:ascii="Calibri" w:hAnsi="Calibri" w:cs="Calibri"/>
        </w:rPr>
      </w:pPr>
      <w:r w:rsidRPr="00A51BC2">
        <w:rPr>
          <w:rFonts w:ascii="Calibri" w:hAnsi="Calibri" w:cs="Calibri"/>
        </w:rPr>
        <w:t>A: Admissions and attendance.</w:t>
      </w:r>
    </w:p>
    <w:p w14:paraId="0E268DA6" w14:textId="77777777" w:rsidR="00C4033B" w:rsidRPr="00A51BC2" w:rsidRDefault="00C4033B">
      <w:pPr>
        <w:rPr>
          <w:rFonts w:ascii="Calibri" w:hAnsi="Calibri" w:cs="Calibri"/>
        </w:rPr>
      </w:pPr>
    </w:p>
    <w:p w14:paraId="7814E2A8" w14:textId="77777777" w:rsidR="00C4033B" w:rsidRPr="00A51BC2" w:rsidRDefault="00C4033B">
      <w:pPr>
        <w:pStyle w:val="BodyTextIndent"/>
        <w:ind w:left="540"/>
        <w:rPr>
          <w:rFonts w:ascii="Calibri" w:hAnsi="Calibri" w:cs="Calibri"/>
        </w:rPr>
      </w:pPr>
      <w:r w:rsidRPr="00A51BC2">
        <w:rPr>
          <w:rFonts w:ascii="Calibri" w:hAnsi="Calibri" w:cs="Calibri"/>
        </w:rPr>
        <w:t>Holy Trinity CE Primary School has adopted and employs the LEA admissions policy.  We seek, through maintaining our Christian Ethos to Serve the entire local community regardless of race, religion or ethnic background.</w:t>
      </w:r>
    </w:p>
    <w:p w14:paraId="54484090" w14:textId="77777777" w:rsidR="00C4033B" w:rsidRDefault="00C4033B">
      <w:pPr>
        <w:rPr>
          <w:i/>
          <w:iCs/>
        </w:rPr>
      </w:pPr>
    </w:p>
    <w:p w14:paraId="72E1C620" w14:textId="77777777" w:rsidR="00C4033B" w:rsidRPr="00A51BC2" w:rsidRDefault="00C4033B">
      <w:pPr>
        <w:rPr>
          <w:rFonts w:ascii="Calibri" w:hAnsi="Calibri" w:cs="Calibri"/>
        </w:rPr>
      </w:pPr>
      <w:r w:rsidRPr="00A51BC2">
        <w:rPr>
          <w:rFonts w:ascii="Calibri" w:hAnsi="Calibri" w:cs="Calibri"/>
        </w:rPr>
        <w:t>B: Attainment, progress and assessment.</w:t>
      </w:r>
    </w:p>
    <w:p w14:paraId="5A7AB674" w14:textId="77777777" w:rsidR="00C4033B" w:rsidRPr="00A51BC2" w:rsidRDefault="00C4033B">
      <w:pPr>
        <w:rPr>
          <w:rFonts w:ascii="Calibri" w:hAnsi="Calibri" w:cs="Calibri"/>
        </w:rPr>
      </w:pPr>
    </w:p>
    <w:p w14:paraId="30B671A9" w14:textId="77777777" w:rsidR="00C4033B" w:rsidRPr="00A51BC2" w:rsidRDefault="00C4033B">
      <w:pPr>
        <w:pStyle w:val="BodyTextIndent"/>
        <w:ind w:left="540"/>
        <w:rPr>
          <w:rFonts w:ascii="Calibri" w:hAnsi="Calibri" w:cs="Calibri"/>
        </w:rPr>
      </w:pPr>
      <w:r w:rsidRPr="00A51BC2">
        <w:rPr>
          <w:rFonts w:ascii="Calibri" w:hAnsi="Calibri" w:cs="Calibri"/>
        </w:rPr>
        <w:t>Assessment of children’s achievement and attainment are rigorous, frequent and well structured and are monitored by year group, gender and racial background.  Results of children’s progress are discussed in detail by teachers and governors at various times during each school year.</w:t>
      </w:r>
    </w:p>
    <w:p w14:paraId="62331AFD" w14:textId="77777777" w:rsidR="00C4033B" w:rsidRPr="00A51BC2" w:rsidRDefault="00C4033B">
      <w:pPr>
        <w:rPr>
          <w:rFonts w:ascii="Calibri" w:hAnsi="Calibri" w:cs="Calibri"/>
        </w:rPr>
      </w:pPr>
    </w:p>
    <w:p w14:paraId="5D9F3765" w14:textId="77777777" w:rsidR="00C4033B" w:rsidRPr="00A51BC2" w:rsidRDefault="00C4033B">
      <w:pPr>
        <w:rPr>
          <w:rFonts w:ascii="Calibri" w:hAnsi="Calibri" w:cs="Calibri"/>
        </w:rPr>
      </w:pPr>
      <w:r w:rsidRPr="00A51BC2">
        <w:rPr>
          <w:rFonts w:ascii="Calibri" w:hAnsi="Calibri" w:cs="Calibri"/>
        </w:rPr>
        <w:t>C: Racism, racial harassment and school ethos.</w:t>
      </w:r>
    </w:p>
    <w:p w14:paraId="401D1594" w14:textId="77777777" w:rsidR="00C4033B" w:rsidRPr="00A51BC2" w:rsidRDefault="00C4033B">
      <w:pPr>
        <w:rPr>
          <w:rFonts w:ascii="Calibri" w:hAnsi="Calibri" w:cs="Calibri"/>
        </w:rPr>
      </w:pPr>
    </w:p>
    <w:p w14:paraId="36D19A38" w14:textId="04577304" w:rsidR="00C4033B" w:rsidRPr="00A51BC2" w:rsidRDefault="00C4033B">
      <w:pPr>
        <w:pStyle w:val="BodyTextIndent"/>
        <w:numPr>
          <w:ilvl w:val="12"/>
          <w:numId w:val="0"/>
        </w:numPr>
        <w:ind w:left="540"/>
        <w:rPr>
          <w:rFonts w:ascii="Calibri" w:hAnsi="Calibri" w:cs="Calibri"/>
        </w:rPr>
      </w:pPr>
      <w:r w:rsidRPr="00A51BC2">
        <w:rPr>
          <w:rFonts w:ascii="Calibri" w:hAnsi="Calibri" w:cs="Calibri"/>
        </w:rPr>
        <w:t xml:space="preserve">At Holy Trinity, we are fortunate to have so many staff and children committed to maintaining an atmosphere of mutual respect for each other.  We strive hard to promote </w:t>
      </w:r>
      <w:r w:rsidR="00621AE3" w:rsidRPr="00A51BC2">
        <w:rPr>
          <w:rFonts w:ascii="Calibri" w:hAnsi="Calibri" w:cs="Calibri"/>
        </w:rPr>
        <w:t>a celebration of diversity.</w:t>
      </w:r>
      <w:r w:rsidRPr="00A51BC2">
        <w:rPr>
          <w:rFonts w:ascii="Calibri" w:hAnsi="Calibri" w:cs="Calibri"/>
        </w:rPr>
        <w:t xml:space="preserve">  For the greatest number of children within our school, this maxim is followed throughout their time at Holy Trinity. However, all that we teach in school is only a practice for the way in which we all as members of society relate to one another within the community.  We need the understanding and support of our parents to further our aims in any 'out of school' situations.</w:t>
      </w:r>
    </w:p>
    <w:p w14:paraId="22162CD0" w14:textId="77777777" w:rsidR="00C4033B" w:rsidRPr="00A51BC2" w:rsidRDefault="00C4033B">
      <w:pPr>
        <w:numPr>
          <w:ilvl w:val="12"/>
          <w:numId w:val="0"/>
        </w:numPr>
        <w:rPr>
          <w:rFonts w:ascii="Calibri" w:hAnsi="Calibri" w:cs="Calibri"/>
        </w:rPr>
      </w:pPr>
    </w:p>
    <w:p w14:paraId="47C1F291" w14:textId="77777777" w:rsidR="00C4033B" w:rsidRPr="00A51BC2" w:rsidRDefault="00C4033B">
      <w:pPr>
        <w:pStyle w:val="BodyTextIndent"/>
        <w:numPr>
          <w:ilvl w:val="12"/>
          <w:numId w:val="0"/>
        </w:numPr>
        <w:ind w:left="540"/>
        <w:rPr>
          <w:rFonts w:ascii="Calibri" w:hAnsi="Calibri" w:cs="Calibri"/>
        </w:rPr>
      </w:pPr>
      <w:r w:rsidRPr="00A51BC2">
        <w:rPr>
          <w:rFonts w:ascii="Calibri" w:hAnsi="Calibri" w:cs="Calibri"/>
        </w:rPr>
        <w:t>We aim, by example and teaching, to direct children towards conforming to a set of values acceptable to the school.  Most important of these are:</w:t>
      </w:r>
    </w:p>
    <w:p w14:paraId="768377B1" w14:textId="77777777" w:rsidR="00C4033B" w:rsidRPr="00A51BC2" w:rsidRDefault="00C4033B">
      <w:pPr>
        <w:numPr>
          <w:ilvl w:val="12"/>
          <w:numId w:val="0"/>
        </w:numPr>
        <w:ind w:left="720"/>
        <w:rPr>
          <w:rFonts w:ascii="Calibri" w:hAnsi="Calibri" w:cs="Calibri"/>
        </w:rPr>
      </w:pPr>
    </w:p>
    <w:p w14:paraId="2C93CB65" w14:textId="40D12563" w:rsidR="00C4033B" w:rsidRPr="00A51BC2" w:rsidRDefault="00621AE3">
      <w:pPr>
        <w:numPr>
          <w:ilvl w:val="0"/>
          <w:numId w:val="8"/>
        </w:numPr>
        <w:ind w:left="1080"/>
        <w:rPr>
          <w:rFonts w:ascii="Calibri" w:hAnsi="Calibri" w:cs="Calibri"/>
        </w:rPr>
      </w:pPr>
      <w:r w:rsidRPr="00A51BC2">
        <w:rPr>
          <w:rFonts w:ascii="Calibri" w:hAnsi="Calibri" w:cs="Calibri"/>
        </w:rPr>
        <w:t xml:space="preserve">Respect </w:t>
      </w:r>
    </w:p>
    <w:p w14:paraId="3CEEB28A" w14:textId="4127F3FB" w:rsidR="00C4033B" w:rsidRPr="00A51BC2" w:rsidRDefault="00621AE3">
      <w:pPr>
        <w:numPr>
          <w:ilvl w:val="0"/>
          <w:numId w:val="8"/>
        </w:numPr>
        <w:ind w:left="1080"/>
        <w:rPr>
          <w:rFonts w:ascii="Calibri" w:hAnsi="Calibri" w:cs="Calibri"/>
        </w:rPr>
      </w:pPr>
      <w:r w:rsidRPr="00A51BC2">
        <w:rPr>
          <w:rFonts w:ascii="Calibri" w:hAnsi="Calibri" w:cs="Calibri"/>
        </w:rPr>
        <w:t>Effort</w:t>
      </w:r>
    </w:p>
    <w:p w14:paraId="2C443199" w14:textId="6820BA15" w:rsidR="00C4033B" w:rsidRPr="00A51BC2" w:rsidRDefault="00621AE3">
      <w:pPr>
        <w:numPr>
          <w:ilvl w:val="0"/>
          <w:numId w:val="8"/>
        </w:numPr>
        <w:ind w:left="1080"/>
        <w:rPr>
          <w:rFonts w:ascii="Calibri" w:hAnsi="Calibri" w:cs="Calibri"/>
        </w:rPr>
      </w:pPr>
      <w:r w:rsidRPr="00A51BC2">
        <w:rPr>
          <w:rFonts w:ascii="Calibri" w:hAnsi="Calibri" w:cs="Calibri"/>
        </w:rPr>
        <w:t>Kindness</w:t>
      </w:r>
    </w:p>
    <w:p w14:paraId="3372A5DD" w14:textId="77777777" w:rsidR="00C4033B" w:rsidRPr="00A51BC2" w:rsidRDefault="00C4033B">
      <w:pPr>
        <w:numPr>
          <w:ilvl w:val="12"/>
          <w:numId w:val="0"/>
        </w:numPr>
        <w:rPr>
          <w:rFonts w:ascii="Calibri" w:hAnsi="Calibri" w:cs="Calibri"/>
        </w:rPr>
      </w:pPr>
    </w:p>
    <w:p w14:paraId="5051E2AE" w14:textId="77777777" w:rsidR="00C4033B" w:rsidRPr="00A51BC2" w:rsidRDefault="00C4033B">
      <w:pPr>
        <w:ind w:left="540"/>
        <w:rPr>
          <w:rFonts w:ascii="Calibri" w:hAnsi="Calibri" w:cs="Calibri"/>
        </w:rPr>
      </w:pPr>
      <w:r w:rsidRPr="00A51BC2">
        <w:rPr>
          <w:rFonts w:ascii="Calibri" w:hAnsi="Calibri" w:cs="Calibri"/>
        </w:rPr>
        <w:t xml:space="preserve">As a church school the last of these carries with it the aim to have within our school a society which strives to understand and </w:t>
      </w:r>
      <w:r w:rsidRPr="00A51BC2">
        <w:rPr>
          <w:rFonts w:ascii="Calibri" w:hAnsi="Calibri" w:cs="Calibri"/>
          <w:b/>
        </w:rPr>
        <w:t>forgive</w:t>
      </w:r>
      <w:r w:rsidRPr="00A51BC2">
        <w:rPr>
          <w:rFonts w:ascii="Calibri" w:hAnsi="Calibri" w:cs="Calibri"/>
        </w:rPr>
        <w:t>.</w:t>
      </w:r>
    </w:p>
    <w:p w14:paraId="70720D6B" w14:textId="77777777" w:rsidR="00C4033B" w:rsidRPr="00A51BC2" w:rsidRDefault="00C4033B">
      <w:pPr>
        <w:ind w:left="720"/>
        <w:rPr>
          <w:rFonts w:ascii="Calibri" w:hAnsi="Calibri" w:cs="Calibri"/>
        </w:rPr>
      </w:pPr>
    </w:p>
    <w:p w14:paraId="6279A466" w14:textId="77777777" w:rsidR="00C4033B" w:rsidRPr="00A51BC2" w:rsidRDefault="00C4033B">
      <w:pPr>
        <w:pStyle w:val="BodyTextIndent2"/>
        <w:ind w:left="720"/>
        <w:rPr>
          <w:rFonts w:ascii="Calibri" w:hAnsi="Calibri" w:cs="Calibri"/>
        </w:rPr>
      </w:pPr>
      <w:r w:rsidRPr="00A51BC2">
        <w:rPr>
          <w:rFonts w:ascii="Calibri" w:hAnsi="Calibri" w:cs="Calibri"/>
        </w:rPr>
        <w:t>Certain actions &amp; behaviour in school are deemed to be unacceptable.  These include:</w:t>
      </w:r>
    </w:p>
    <w:p w14:paraId="6FA4D7DC" w14:textId="77777777" w:rsidR="00C4033B" w:rsidRPr="00A51BC2" w:rsidRDefault="00C4033B">
      <w:pPr>
        <w:numPr>
          <w:ilvl w:val="12"/>
          <w:numId w:val="0"/>
        </w:numPr>
        <w:ind w:left="720"/>
        <w:rPr>
          <w:rFonts w:ascii="Calibri" w:hAnsi="Calibri" w:cs="Calibri"/>
        </w:rPr>
      </w:pPr>
    </w:p>
    <w:p w14:paraId="21FA07F6" w14:textId="77777777" w:rsidR="00C4033B" w:rsidRPr="00A51BC2" w:rsidRDefault="00C4033B">
      <w:pPr>
        <w:numPr>
          <w:ilvl w:val="0"/>
          <w:numId w:val="8"/>
        </w:numPr>
        <w:ind w:left="1080"/>
        <w:rPr>
          <w:rFonts w:ascii="Calibri" w:hAnsi="Calibri" w:cs="Calibri"/>
        </w:rPr>
      </w:pPr>
      <w:r w:rsidRPr="00A51BC2">
        <w:rPr>
          <w:rFonts w:ascii="Calibri" w:hAnsi="Calibri" w:cs="Calibri"/>
        </w:rPr>
        <w:t>Bullying</w:t>
      </w:r>
    </w:p>
    <w:p w14:paraId="101037B8" w14:textId="77777777" w:rsidR="00C4033B" w:rsidRPr="00A51BC2" w:rsidRDefault="00C4033B">
      <w:pPr>
        <w:numPr>
          <w:ilvl w:val="0"/>
          <w:numId w:val="8"/>
        </w:numPr>
        <w:ind w:left="1080"/>
        <w:rPr>
          <w:rFonts w:ascii="Calibri" w:hAnsi="Calibri" w:cs="Calibri"/>
        </w:rPr>
      </w:pPr>
      <w:r w:rsidRPr="00A51BC2">
        <w:rPr>
          <w:rFonts w:ascii="Calibri" w:hAnsi="Calibri" w:cs="Calibri"/>
        </w:rPr>
        <w:t>Disobedience</w:t>
      </w:r>
    </w:p>
    <w:p w14:paraId="59364F08" w14:textId="77777777" w:rsidR="00C4033B" w:rsidRPr="00A51BC2" w:rsidRDefault="00C4033B">
      <w:pPr>
        <w:numPr>
          <w:ilvl w:val="0"/>
          <w:numId w:val="8"/>
        </w:numPr>
        <w:ind w:left="1080"/>
        <w:rPr>
          <w:rFonts w:ascii="Calibri" w:hAnsi="Calibri" w:cs="Calibri"/>
        </w:rPr>
      </w:pPr>
      <w:r w:rsidRPr="00A51BC2">
        <w:rPr>
          <w:rFonts w:ascii="Calibri" w:hAnsi="Calibri" w:cs="Calibri"/>
        </w:rPr>
        <w:t>Damage to school property or the property of others</w:t>
      </w:r>
    </w:p>
    <w:p w14:paraId="1382C0CC" w14:textId="77777777" w:rsidR="00C4033B" w:rsidRPr="00A51BC2" w:rsidRDefault="00C4033B">
      <w:pPr>
        <w:numPr>
          <w:ilvl w:val="0"/>
          <w:numId w:val="8"/>
        </w:numPr>
        <w:ind w:left="1080"/>
        <w:rPr>
          <w:rFonts w:ascii="Calibri" w:hAnsi="Calibri" w:cs="Calibri"/>
        </w:rPr>
      </w:pPr>
      <w:r w:rsidRPr="00A51BC2">
        <w:rPr>
          <w:rFonts w:ascii="Calibri" w:hAnsi="Calibri" w:cs="Calibri"/>
        </w:rPr>
        <w:t>Foul or blasphemous language</w:t>
      </w:r>
    </w:p>
    <w:p w14:paraId="1A2B1240" w14:textId="77777777" w:rsidR="00C4033B" w:rsidRPr="00A51BC2" w:rsidRDefault="00C4033B">
      <w:pPr>
        <w:numPr>
          <w:ilvl w:val="0"/>
          <w:numId w:val="8"/>
        </w:numPr>
        <w:ind w:left="1080"/>
        <w:rPr>
          <w:rFonts w:ascii="Calibri" w:hAnsi="Calibri" w:cs="Calibri"/>
        </w:rPr>
      </w:pPr>
      <w:r w:rsidRPr="00A51BC2">
        <w:rPr>
          <w:rFonts w:ascii="Calibri" w:hAnsi="Calibri" w:cs="Calibri"/>
        </w:rPr>
        <w:t xml:space="preserve">Harm or injury to other children </w:t>
      </w:r>
    </w:p>
    <w:p w14:paraId="0167E750" w14:textId="77777777" w:rsidR="00C4033B" w:rsidRPr="00A51BC2" w:rsidRDefault="00C4033B">
      <w:pPr>
        <w:numPr>
          <w:ilvl w:val="0"/>
          <w:numId w:val="8"/>
        </w:numPr>
        <w:ind w:left="1080"/>
        <w:rPr>
          <w:rFonts w:ascii="Calibri" w:hAnsi="Calibri" w:cs="Calibri"/>
        </w:rPr>
      </w:pPr>
      <w:r w:rsidRPr="00A51BC2">
        <w:rPr>
          <w:rFonts w:ascii="Calibri" w:hAnsi="Calibri" w:cs="Calibri"/>
        </w:rPr>
        <w:t>Theft</w:t>
      </w:r>
    </w:p>
    <w:p w14:paraId="0A21952C" w14:textId="77777777" w:rsidR="00C4033B" w:rsidRPr="00A51BC2" w:rsidRDefault="00C4033B">
      <w:pPr>
        <w:numPr>
          <w:ilvl w:val="0"/>
          <w:numId w:val="8"/>
        </w:numPr>
        <w:ind w:left="1080"/>
        <w:rPr>
          <w:rFonts w:ascii="Calibri" w:hAnsi="Calibri" w:cs="Calibri"/>
        </w:rPr>
      </w:pPr>
      <w:r w:rsidRPr="00A51BC2">
        <w:rPr>
          <w:rFonts w:ascii="Calibri" w:hAnsi="Calibri" w:cs="Calibri"/>
        </w:rPr>
        <w:t>Unauthorised absence from school</w:t>
      </w:r>
    </w:p>
    <w:p w14:paraId="456479CC" w14:textId="77777777" w:rsidR="00C4033B" w:rsidRPr="00A51BC2" w:rsidRDefault="00C4033B">
      <w:pPr>
        <w:numPr>
          <w:ilvl w:val="0"/>
          <w:numId w:val="8"/>
        </w:numPr>
        <w:ind w:left="1080"/>
        <w:rPr>
          <w:rFonts w:ascii="Calibri" w:hAnsi="Calibri" w:cs="Calibri"/>
        </w:rPr>
      </w:pPr>
      <w:r w:rsidRPr="00A51BC2">
        <w:rPr>
          <w:rFonts w:ascii="Calibri" w:hAnsi="Calibri" w:cs="Calibri"/>
        </w:rPr>
        <w:t>Racist behaviour or remarks</w:t>
      </w:r>
    </w:p>
    <w:p w14:paraId="3AA17105" w14:textId="77777777" w:rsidR="00C4033B" w:rsidRPr="00A51BC2" w:rsidRDefault="00C4033B">
      <w:pPr>
        <w:numPr>
          <w:ilvl w:val="0"/>
          <w:numId w:val="8"/>
        </w:numPr>
        <w:ind w:left="1080"/>
        <w:rPr>
          <w:rFonts w:ascii="Calibri" w:hAnsi="Calibri" w:cs="Calibri"/>
        </w:rPr>
      </w:pPr>
      <w:r w:rsidRPr="00A51BC2">
        <w:rPr>
          <w:rFonts w:ascii="Calibri" w:hAnsi="Calibri" w:cs="Calibri"/>
        </w:rPr>
        <w:t>Anti-social behaviour</w:t>
      </w:r>
    </w:p>
    <w:p w14:paraId="5E79B02B" w14:textId="77777777" w:rsidR="00C4033B" w:rsidRPr="00A51BC2" w:rsidRDefault="00C4033B">
      <w:pPr>
        <w:rPr>
          <w:rFonts w:ascii="Calibri" w:hAnsi="Calibri" w:cs="Calibri"/>
        </w:rPr>
      </w:pPr>
    </w:p>
    <w:p w14:paraId="7D685C46" w14:textId="77777777" w:rsidR="00C4033B" w:rsidRPr="00A51BC2" w:rsidRDefault="00C4033B">
      <w:pPr>
        <w:pStyle w:val="BodyTextIndent"/>
        <w:rPr>
          <w:rFonts w:ascii="Calibri" w:hAnsi="Calibri" w:cs="Calibri"/>
        </w:rPr>
      </w:pPr>
      <w:r w:rsidRPr="00A51BC2">
        <w:rPr>
          <w:rFonts w:ascii="Calibri" w:hAnsi="Calibri" w:cs="Calibri"/>
        </w:rPr>
        <w:t>Any of the above are reported to the head teacher or deputy head teacher and occasion actions designed to prevent recurrence of the error.</w:t>
      </w:r>
    </w:p>
    <w:p w14:paraId="27A8F6E5" w14:textId="77777777" w:rsidR="00C4033B" w:rsidRPr="00A51BC2" w:rsidRDefault="00C4033B">
      <w:pPr>
        <w:rPr>
          <w:rFonts w:ascii="Calibri" w:hAnsi="Calibri" w:cs="Calibri"/>
        </w:rPr>
      </w:pPr>
    </w:p>
    <w:p w14:paraId="181486A3" w14:textId="77777777" w:rsidR="00C4033B" w:rsidRPr="00A51BC2" w:rsidRDefault="00C4033B" w:rsidP="001941C5">
      <w:pPr>
        <w:rPr>
          <w:rFonts w:ascii="Calibri" w:hAnsi="Calibri" w:cs="Calibri"/>
        </w:rPr>
      </w:pPr>
      <w:r w:rsidRPr="00A51BC2">
        <w:rPr>
          <w:rFonts w:ascii="Calibri" w:hAnsi="Calibri" w:cs="Calibri"/>
        </w:rPr>
        <w:t>Behaviour, discipline and exclusions.</w:t>
      </w:r>
    </w:p>
    <w:p w14:paraId="667DCDB7" w14:textId="77777777" w:rsidR="00C4033B" w:rsidRPr="00A51BC2" w:rsidRDefault="00C4033B">
      <w:pPr>
        <w:rPr>
          <w:rFonts w:ascii="Calibri" w:hAnsi="Calibri" w:cs="Calibri"/>
        </w:rPr>
      </w:pPr>
    </w:p>
    <w:p w14:paraId="0349CFA8" w14:textId="09046FE6" w:rsidR="00C4033B" w:rsidRPr="00A51BC2" w:rsidRDefault="00C4033B">
      <w:pPr>
        <w:pStyle w:val="BodyTextIndent"/>
        <w:rPr>
          <w:rFonts w:ascii="Calibri" w:hAnsi="Calibri" w:cs="Calibri"/>
        </w:rPr>
      </w:pPr>
      <w:r w:rsidRPr="00A51BC2">
        <w:rPr>
          <w:rFonts w:ascii="Calibri" w:hAnsi="Calibri" w:cs="Calibri"/>
        </w:rPr>
        <w:t xml:space="preserve">Our policy for the care and control of pupils details our procedures for developing a school in which the respect for individuals is mirrored in the ethos which affects all.  </w:t>
      </w:r>
      <w:r w:rsidR="00621AE3" w:rsidRPr="00A51BC2">
        <w:rPr>
          <w:rFonts w:ascii="Calibri" w:hAnsi="Calibri" w:cs="Calibri"/>
        </w:rPr>
        <w:t>Exclusion whether temporary or not is only ever used. when all other strategies have been exhausted,</w:t>
      </w:r>
    </w:p>
    <w:p w14:paraId="41B02245" w14:textId="77777777" w:rsidR="00C4033B" w:rsidRPr="00A51BC2" w:rsidRDefault="00C4033B">
      <w:pPr>
        <w:rPr>
          <w:rFonts w:ascii="Calibri" w:hAnsi="Calibri" w:cs="Calibri"/>
        </w:rPr>
      </w:pPr>
    </w:p>
    <w:p w14:paraId="1D1F7A6D" w14:textId="77777777" w:rsidR="00C4033B" w:rsidRPr="00A51BC2" w:rsidRDefault="00C4033B">
      <w:pPr>
        <w:numPr>
          <w:ilvl w:val="0"/>
          <w:numId w:val="2"/>
        </w:numPr>
        <w:tabs>
          <w:tab w:val="clear" w:pos="720"/>
          <w:tab w:val="num" w:pos="540"/>
        </w:tabs>
        <w:rPr>
          <w:rFonts w:ascii="Calibri" w:hAnsi="Calibri" w:cs="Calibri"/>
        </w:rPr>
      </w:pPr>
      <w:r w:rsidRPr="00A51BC2">
        <w:rPr>
          <w:rFonts w:ascii="Calibri" w:hAnsi="Calibri" w:cs="Calibri"/>
        </w:rPr>
        <w:t>Personal development and pastoral care.</w:t>
      </w:r>
    </w:p>
    <w:p w14:paraId="5BA86B68" w14:textId="77777777" w:rsidR="00C4033B" w:rsidRPr="00A51BC2" w:rsidRDefault="00C4033B">
      <w:pPr>
        <w:rPr>
          <w:rFonts w:ascii="Calibri" w:hAnsi="Calibri" w:cs="Calibri"/>
        </w:rPr>
      </w:pPr>
    </w:p>
    <w:p w14:paraId="3C193346" w14:textId="1B8739E2" w:rsidR="00826D19" w:rsidRPr="00A51BC2" w:rsidRDefault="00C4033B" w:rsidP="00621AE3">
      <w:pPr>
        <w:pStyle w:val="BodyTextIndent3"/>
        <w:ind w:left="720"/>
        <w:rPr>
          <w:rFonts w:ascii="Calibri" w:hAnsi="Calibri" w:cs="Calibri"/>
        </w:rPr>
      </w:pPr>
      <w:r w:rsidRPr="00A51BC2">
        <w:rPr>
          <w:rFonts w:ascii="Calibri" w:hAnsi="Calibri" w:cs="Calibri"/>
        </w:rPr>
        <w:t>Our school strives to value each child as an individual recognising that each is unique and so different from all others.  Difference and uniqueness is promoted desirable and we celebrate those things which make us different. Diversity of racial, cultural, and religious backgrounds all add value to our school.  Our coordinator for P.S.H.E.) and the work of the school council both strive to keep all the school community informed of systems and policies to help further develop this celebration.</w:t>
      </w:r>
    </w:p>
    <w:p w14:paraId="2DD0DEA5" w14:textId="77777777" w:rsidR="00826D19" w:rsidRPr="00A51BC2" w:rsidRDefault="00826D19">
      <w:pPr>
        <w:ind w:left="720"/>
        <w:rPr>
          <w:rFonts w:ascii="Calibri" w:hAnsi="Calibri" w:cs="Calibri"/>
        </w:rPr>
      </w:pPr>
    </w:p>
    <w:p w14:paraId="40FA2E18" w14:textId="77777777" w:rsidR="00C4033B" w:rsidRPr="00A51BC2" w:rsidRDefault="00C4033B">
      <w:pPr>
        <w:numPr>
          <w:ilvl w:val="0"/>
          <w:numId w:val="2"/>
        </w:numPr>
        <w:rPr>
          <w:rFonts w:ascii="Calibri" w:hAnsi="Calibri" w:cs="Calibri"/>
        </w:rPr>
      </w:pPr>
      <w:r w:rsidRPr="00A51BC2">
        <w:rPr>
          <w:rFonts w:ascii="Calibri" w:hAnsi="Calibri" w:cs="Calibri"/>
        </w:rPr>
        <w:t>Teaching and learning.</w:t>
      </w:r>
    </w:p>
    <w:p w14:paraId="58C71380" w14:textId="77777777" w:rsidR="00C4033B" w:rsidRPr="00A51BC2" w:rsidRDefault="00C4033B">
      <w:pPr>
        <w:rPr>
          <w:rFonts w:ascii="Calibri" w:hAnsi="Calibri" w:cs="Calibri"/>
        </w:rPr>
      </w:pPr>
    </w:p>
    <w:p w14:paraId="68440BF6" w14:textId="77777777" w:rsidR="00C4033B" w:rsidRPr="00A51BC2" w:rsidRDefault="00C4033B">
      <w:pPr>
        <w:pStyle w:val="BodyTextIndent"/>
        <w:rPr>
          <w:rFonts w:ascii="Calibri" w:hAnsi="Calibri" w:cs="Calibri"/>
        </w:rPr>
      </w:pPr>
      <w:r w:rsidRPr="00A51BC2">
        <w:rPr>
          <w:rFonts w:ascii="Calibri" w:hAnsi="Calibri" w:cs="Calibri"/>
        </w:rPr>
        <w:t>Throughout all subjects teaching and learning methods follow the guidelines set out in the policy of the same name.  Careful consideration is given to the choice and use of materials used and to ways in which the strengths of the individual might contribute to the needs and aspirations of the wider school community.</w:t>
      </w:r>
    </w:p>
    <w:p w14:paraId="158BBCE1" w14:textId="77777777" w:rsidR="00C4033B" w:rsidRPr="00A51BC2" w:rsidRDefault="00C4033B">
      <w:pPr>
        <w:rPr>
          <w:rFonts w:ascii="Calibri" w:hAnsi="Calibri" w:cs="Calibri"/>
        </w:rPr>
      </w:pPr>
    </w:p>
    <w:p w14:paraId="2CD9B56B" w14:textId="77777777" w:rsidR="00C4033B" w:rsidRPr="00A51BC2" w:rsidRDefault="00C4033B">
      <w:pPr>
        <w:numPr>
          <w:ilvl w:val="0"/>
          <w:numId w:val="2"/>
        </w:numPr>
        <w:tabs>
          <w:tab w:val="clear" w:pos="720"/>
          <w:tab w:val="num" w:pos="540"/>
        </w:tabs>
        <w:rPr>
          <w:rFonts w:ascii="Calibri" w:hAnsi="Calibri" w:cs="Calibri"/>
        </w:rPr>
      </w:pPr>
      <w:r w:rsidRPr="00A51BC2">
        <w:rPr>
          <w:rFonts w:ascii="Calibri" w:hAnsi="Calibri" w:cs="Calibri"/>
        </w:rPr>
        <w:t>Curriculum</w:t>
      </w:r>
    </w:p>
    <w:p w14:paraId="37118DC2" w14:textId="77777777" w:rsidR="00C4033B" w:rsidRPr="00A51BC2" w:rsidRDefault="00C4033B">
      <w:pPr>
        <w:ind w:left="720"/>
        <w:rPr>
          <w:rFonts w:ascii="Calibri" w:hAnsi="Calibri" w:cs="Calibri"/>
        </w:rPr>
      </w:pPr>
    </w:p>
    <w:p w14:paraId="377814AF" w14:textId="2DC44E72" w:rsidR="00C4033B" w:rsidRPr="00A51BC2" w:rsidRDefault="00C4033B">
      <w:pPr>
        <w:pStyle w:val="BodyTextIndent"/>
        <w:rPr>
          <w:rFonts w:ascii="Calibri" w:hAnsi="Calibri" w:cs="Calibri"/>
        </w:rPr>
      </w:pPr>
      <w:r w:rsidRPr="00A51BC2">
        <w:rPr>
          <w:rFonts w:ascii="Calibri" w:hAnsi="Calibri" w:cs="Calibri"/>
        </w:rPr>
        <w:t>In all subjects, whilst following the National Curriculum, teachers’ planning looks for ways in which to broaden children’s access to the wider curriculum. This encompasses R.E., P.S.H.E. and safety education as well as cultural, moral, social and spiritual awareness.  All members of the school community seek to promote both understanding of and admiration for differing cultures.</w:t>
      </w:r>
    </w:p>
    <w:p w14:paraId="5F023FDB" w14:textId="7458A998" w:rsidR="00621AE3" w:rsidRPr="00A51BC2" w:rsidRDefault="00621AE3">
      <w:pPr>
        <w:pStyle w:val="BodyTextIndent"/>
        <w:rPr>
          <w:rFonts w:ascii="Calibri" w:hAnsi="Calibri" w:cs="Calibri"/>
        </w:rPr>
      </w:pPr>
    </w:p>
    <w:p w14:paraId="086F21C9" w14:textId="2A6FCF59" w:rsidR="00621AE3" w:rsidRPr="00A51BC2" w:rsidRDefault="00621AE3">
      <w:pPr>
        <w:pStyle w:val="BodyTextIndent"/>
        <w:rPr>
          <w:rFonts w:ascii="Calibri" w:hAnsi="Calibri" w:cs="Calibri"/>
        </w:rPr>
      </w:pPr>
    </w:p>
    <w:p w14:paraId="1E724D12" w14:textId="77777777" w:rsidR="00621AE3" w:rsidRPr="00A51BC2" w:rsidRDefault="00621AE3">
      <w:pPr>
        <w:pStyle w:val="BodyTextIndent"/>
        <w:rPr>
          <w:rFonts w:ascii="Calibri" w:hAnsi="Calibri" w:cs="Calibri"/>
        </w:rPr>
      </w:pPr>
    </w:p>
    <w:p w14:paraId="14BE42D0" w14:textId="77777777" w:rsidR="00C4033B" w:rsidRPr="00A51BC2" w:rsidRDefault="00C4033B">
      <w:pPr>
        <w:rPr>
          <w:rFonts w:ascii="Calibri" w:hAnsi="Calibri" w:cs="Calibri"/>
        </w:rPr>
      </w:pPr>
    </w:p>
    <w:p w14:paraId="6215D2BE" w14:textId="77777777" w:rsidR="00C4033B" w:rsidRPr="00A51BC2" w:rsidRDefault="00C4033B">
      <w:pPr>
        <w:numPr>
          <w:ilvl w:val="0"/>
          <w:numId w:val="2"/>
        </w:numPr>
        <w:tabs>
          <w:tab w:val="clear" w:pos="720"/>
          <w:tab w:val="num" w:pos="540"/>
        </w:tabs>
        <w:rPr>
          <w:rFonts w:ascii="Calibri" w:hAnsi="Calibri" w:cs="Calibri"/>
        </w:rPr>
      </w:pPr>
      <w:r w:rsidRPr="00A51BC2">
        <w:rPr>
          <w:rFonts w:ascii="Calibri" w:hAnsi="Calibri" w:cs="Calibri"/>
        </w:rPr>
        <w:t>Staff recruitment and professional development.</w:t>
      </w:r>
    </w:p>
    <w:p w14:paraId="7A42B12A" w14:textId="77777777" w:rsidR="00C4033B" w:rsidRPr="00A51BC2" w:rsidRDefault="00C4033B">
      <w:pPr>
        <w:rPr>
          <w:rFonts w:ascii="Calibri" w:hAnsi="Calibri" w:cs="Calibri"/>
        </w:rPr>
      </w:pPr>
    </w:p>
    <w:p w14:paraId="6B9398E8" w14:textId="77777777" w:rsidR="00C4033B" w:rsidRPr="00A51BC2" w:rsidRDefault="00C4033B">
      <w:pPr>
        <w:ind w:left="720"/>
        <w:rPr>
          <w:rFonts w:ascii="Calibri" w:hAnsi="Calibri" w:cs="Calibri"/>
        </w:rPr>
      </w:pPr>
      <w:r w:rsidRPr="00A51BC2">
        <w:rPr>
          <w:rFonts w:ascii="Calibri" w:hAnsi="Calibri" w:cs="Calibri"/>
        </w:rPr>
        <w:t>As an equal opportunity employer our school intends that no job applicant or employee shall receive less favourable treatment because of his or her sex, marital status, race, nationality, national origins, ethnic origin, sexual orientation or disability nor be disadvantaged by any other condition or requirement which cannot be shown to be justifiable.</w:t>
      </w:r>
    </w:p>
    <w:p w14:paraId="185DF7D7" w14:textId="77777777" w:rsidR="00C4033B" w:rsidRPr="00A51BC2" w:rsidRDefault="00C4033B">
      <w:pPr>
        <w:rPr>
          <w:rFonts w:ascii="Calibri" w:hAnsi="Calibri" w:cs="Calibri"/>
        </w:rPr>
      </w:pPr>
    </w:p>
    <w:p w14:paraId="67F9BACF" w14:textId="77777777" w:rsidR="00C4033B" w:rsidRPr="00A51BC2" w:rsidRDefault="00C4033B">
      <w:pPr>
        <w:numPr>
          <w:ilvl w:val="0"/>
          <w:numId w:val="2"/>
        </w:numPr>
        <w:tabs>
          <w:tab w:val="clear" w:pos="720"/>
          <w:tab w:val="num" w:pos="540"/>
        </w:tabs>
        <w:rPr>
          <w:rFonts w:ascii="Calibri" w:hAnsi="Calibri" w:cs="Calibri"/>
        </w:rPr>
      </w:pPr>
      <w:r w:rsidRPr="00A51BC2">
        <w:rPr>
          <w:rFonts w:ascii="Calibri" w:hAnsi="Calibri" w:cs="Calibri"/>
        </w:rPr>
        <w:t>Partnerships with parents and communities.</w:t>
      </w:r>
    </w:p>
    <w:p w14:paraId="728090E1" w14:textId="77777777" w:rsidR="00C4033B" w:rsidRPr="00A51BC2" w:rsidRDefault="00C4033B">
      <w:pPr>
        <w:rPr>
          <w:rFonts w:ascii="Calibri" w:hAnsi="Calibri" w:cs="Calibri"/>
        </w:rPr>
      </w:pPr>
    </w:p>
    <w:p w14:paraId="07F146D8" w14:textId="77777777" w:rsidR="00C4033B" w:rsidRPr="00A51BC2" w:rsidRDefault="00C4033B">
      <w:pPr>
        <w:pStyle w:val="BodyTextIndent2"/>
        <w:numPr>
          <w:ilvl w:val="0"/>
          <w:numId w:val="0"/>
        </w:numPr>
        <w:ind w:left="540"/>
        <w:rPr>
          <w:rFonts w:ascii="Calibri" w:hAnsi="Calibri" w:cs="Calibri"/>
        </w:rPr>
      </w:pPr>
      <w:r w:rsidRPr="00A51BC2">
        <w:rPr>
          <w:rFonts w:ascii="Calibri" w:hAnsi="Calibri" w:cs="Calibri"/>
        </w:rPr>
        <w:t>Strong links exist between our parish and the school and clergy visit school and lead worship regularly.  Worship is of a Christian nature and in accordance with the rites and doctrines of the Church of England.  None the less other religions, particularly Islam are represented during reflection times in the hope that this might better promote understanding of and respect for others’ beliefs and values.</w:t>
      </w:r>
    </w:p>
    <w:p w14:paraId="4E379393" w14:textId="77777777" w:rsidR="00C4033B" w:rsidRPr="00A51BC2" w:rsidRDefault="00C4033B">
      <w:pPr>
        <w:ind w:left="540"/>
        <w:rPr>
          <w:rFonts w:ascii="Calibri" w:hAnsi="Calibri" w:cs="Calibri"/>
        </w:rPr>
      </w:pPr>
    </w:p>
    <w:p w14:paraId="452556B4" w14:textId="4C371FA5" w:rsidR="00C4033B" w:rsidRPr="00A51BC2" w:rsidRDefault="00C4033B">
      <w:pPr>
        <w:ind w:left="540"/>
        <w:rPr>
          <w:rFonts w:ascii="Calibri" w:hAnsi="Calibri" w:cs="Calibri"/>
        </w:rPr>
      </w:pPr>
      <w:r w:rsidRPr="00A51BC2">
        <w:rPr>
          <w:rFonts w:ascii="Calibri" w:hAnsi="Calibri" w:cs="Calibri"/>
        </w:rPr>
        <w:t xml:space="preserve">We are fortunate to have many aspects of our local community represented on our Governing Body and value greatly our link with St Peter’s church and parish.  </w:t>
      </w:r>
    </w:p>
    <w:p w14:paraId="447C0B3C" w14:textId="77777777" w:rsidR="00C4033B" w:rsidRPr="00A51BC2" w:rsidRDefault="00C4033B">
      <w:pPr>
        <w:rPr>
          <w:rFonts w:ascii="Calibri" w:hAnsi="Calibri" w:cs="Calibri"/>
        </w:rPr>
      </w:pPr>
    </w:p>
    <w:p w14:paraId="65C7E073" w14:textId="77777777" w:rsidR="00C4033B" w:rsidRPr="00A51BC2" w:rsidRDefault="00C4033B">
      <w:pPr>
        <w:rPr>
          <w:rFonts w:ascii="Calibri" w:hAnsi="Calibri" w:cs="Calibri"/>
        </w:rPr>
      </w:pPr>
    </w:p>
    <w:p w14:paraId="3FFA8BF2" w14:textId="77777777" w:rsidR="00C4033B" w:rsidRPr="00A51BC2" w:rsidRDefault="00C4033B" w:rsidP="001941C5">
      <w:pPr>
        <w:pStyle w:val="Heading1"/>
        <w:rPr>
          <w:rFonts w:ascii="Calibri" w:hAnsi="Calibri" w:cs="Calibri"/>
        </w:rPr>
      </w:pPr>
      <w:bookmarkStart w:id="2" w:name="_Toc32652510"/>
      <w:r w:rsidRPr="00A51BC2">
        <w:rPr>
          <w:rFonts w:ascii="Calibri" w:hAnsi="Calibri" w:cs="Calibri"/>
        </w:rPr>
        <w:t>Leadership, Management and Governance Commitments and Responsibilities.</w:t>
      </w:r>
      <w:bookmarkEnd w:id="2"/>
    </w:p>
    <w:p w14:paraId="09D79989" w14:textId="77777777" w:rsidR="00C4033B" w:rsidRPr="00A51BC2" w:rsidRDefault="00C4033B">
      <w:pPr>
        <w:rPr>
          <w:rFonts w:ascii="Calibri" w:hAnsi="Calibri" w:cs="Calibri"/>
        </w:rPr>
      </w:pPr>
    </w:p>
    <w:p w14:paraId="2F29CF59" w14:textId="77777777" w:rsidR="00C4033B" w:rsidRPr="00A51BC2" w:rsidRDefault="00C4033B">
      <w:pPr>
        <w:ind w:left="360"/>
        <w:rPr>
          <w:rFonts w:ascii="Calibri" w:hAnsi="Calibri" w:cs="Calibri"/>
        </w:rPr>
      </w:pPr>
    </w:p>
    <w:p w14:paraId="7204541C" w14:textId="5A088BE6" w:rsidR="00C4033B" w:rsidRPr="00A51BC2" w:rsidRDefault="00C4033B">
      <w:pPr>
        <w:numPr>
          <w:ilvl w:val="0"/>
          <w:numId w:val="3"/>
        </w:numPr>
        <w:rPr>
          <w:rFonts w:ascii="Calibri" w:hAnsi="Calibri" w:cs="Calibri"/>
        </w:rPr>
      </w:pPr>
      <w:r w:rsidRPr="00A51BC2">
        <w:rPr>
          <w:rFonts w:ascii="Calibri" w:hAnsi="Calibri" w:cs="Calibri"/>
        </w:rPr>
        <w:t>The Governors, head teacher and senior management team would seek to be pro-active in promoting equality, good relations and tackling discrimination</w:t>
      </w:r>
      <w:r w:rsidR="00621AE3" w:rsidRPr="00A51BC2">
        <w:rPr>
          <w:rFonts w:ascii="Calibri" w:hAnsi="Calibri" w:cs="Calibri"/>
        </w:rPr>
        <w:t xml:space="preserve"> and harrassment</w:t>
      </w:r>
      <w:r w:rsidRPr="00A51BC2">
        <w:rPr>
          <w:rFonts w:ascii="Calibri" w:hAnsi="Calibri" w:cs="Calibri"/>
        </w:rPr>
        <w:t xml:space="preserve"> including working with parents and community on these issues.</w:t>
      </w:r>
    </w:p>
    <w:p w14:paraId="2B1B9AA7" w14:textId="77777777" w:rsidR="00C4033B" w:rsidRPr="00A51BC2" w:rsidRDefault="00C4033B">
      <w:pPr>
        <w:numPr>
          <w:ilvl w:val="0"/>
          <w:numId w:val="3"/>
        </w:numPr>
        <w:rPr>
          <w:rFonts w:ascii="Calibri" w:hAnsi="Calibri" w:cs="Calibri"/>
        </w:rPr>
      </w:pPr>
      <w:r w:rsidRPr="00A51BC2">
        <w:rPr>
          <w:rFonts w:ascii="Calibri" w:hAnsi="Calibri" w:cs="Calibri"/>
        </w:rPr>
        <w:t>They will seek to encourage all pupils and staff to reach their potential</w:t>
      </w:r>
    </w:p>
    <w:p w14:paraId="5D08C279" w14:textId="77777777" w:rsidR="00C4033B" w:rsidRPr="00A51BC2" w:rsidRDefault="00C4033B">
      <w:pPr>
        <w:numPr>
          <w:ilvl w:val="0"/>
          <w:numId w:val="3"/>
        </w:numPr>
        <w:rPr>
          <w:rFonts w:ascii="Calibri" w:hAnsi="Calibri" w:cs="Calibri"/>
        </w:rPr>
      </w:pPr>
      <w:r w:rsidRPr="00A51BC2">
        <w:rPr>
          <w:rFonts w:ascii="Calibri" w:hAnsi="Calibri" w:cs="Calibri"/>
        </w:rPr>
        <w:t>They will strive to ensure that the policy is followed by staff, pupils and parents.</w:t>
      </w:r>
    </w:p>
    <w:p w14:paraId="34197293" w14:textId="77777777" w:rsidR="00C4033B" w:rsidRPr="00A51BC2" w:rsidRDefault="00C4033B">
      <w:pPr>
        <w:rPr>
          <w:rFonts w:ascii="Calibri" w:hAnsi="Calibri" w:cs="Calibri"/>
        </w:rPr>
      </w:pPr>
    </w:p>
    <w:p w14:paraId="4F4D4A57" w14:textId="77777777" w:rsidR="00C4033B" w:rsidRPr="00A51BC2" w:rsidRDefault="00C4033B">
      <w:pPr>
        <w:rPr>
          <w:rFonts w:ascii="Calibri" w:hAnsi="Calibri" w:cs="Calibri"/>
        </w:rPr>
      </w:pPr>
      <w:r w:rsidRPr="00A51BC2">
        <w:rPr>
          <w:rFonts w:ascii="Calibri" w:hAnsi="Calibri" w:cs="Calibri"/>
          <w:u w:val="single"/>
        </w:rPr>
        <w:t>Responsibilities</w:t>
      </w:r>
      <w:r w:rsidRPr="00A51BC2">
        <w:rPr>
          <w:rFonts w:ascii="Calibri" w:hAnsi="Calibri" w:cs="Calibri"/>
        </w:rPr>
        <w:t>:</w:t>
      </w:r>
    </w:p>
    <w:p w14:paraId="6329DCBF" w14:textId="77777777" w:rsidR="00C4033B" w:rsidRPr="00A51BC2" w:rsidRDefault="00C4033B">
      <w:pPr>
        <w:rPr>
          <w:rFonts w:ascii="Calibri" w:hAnsi="Calibri" w:cs="Calibri"/>
        </w:rPr>
      </w:pPr>
    </w:p>
    <w:p w14:paraId="58066FDD" w14:textId="77777777" w:rsidR="00C4033B" w:rsidRPr="00A51BC2" w:rsidRDefault="00C4033B">
      <w:pPr>
        <w:numPr>
          <w:ilvl w:val="1"/>
          <w:numId w:val="1"/>
        </w:numPr>
        <w:rPr>
          <w:rFonts w:ascii="Calibri" w:hAnsi="Calibri" w:cs="Calibri"/>
        </w:rPr>
      </w:pPr>
      <w:r w:rsidRPr="00A51BC2">
        <w:rPr>
          <w:rFonts w:ascii="Calibri" w:hAnsi="Calibri" w:cs="Calibri"/>
        </w:rPr>
        <w:t>Our Governing Body will seek to:</w:t>
      </w:r>
    </w:p>
    <w:p w14:paraId="09FE6162" w14:textId="77777777" w:rsidR="00C4033B" w:rsidRPr="00A51BC2" w:rsidRDefault="00C4033B">
      <w:pPr>
        <w:rPr>
          <w:rFonts w:ascii="Calibri" w:hAnsi="Calibri" w:cs="Calibri"/>
        </w:rPr>
      </w:pPr>
    </w:p>
    <w:p w14:paraId="7EEA95E2" w14:textId="77777777" w:rsidR="00C4033B" w:rsidRPr="00A51BC2" w:rsidRDefault="00C4033B">
      <w:pPr>
        <w:numPr>
          <w:ilvl w:val="2"/>
          <w:numId w:val="11"/>
        </w:numPr>
        <w:rPr>
          <w:rFonts w:ascii="Calibri" w:hAnsi="Calibri" w:cs="Calibri"/>
        </w:rPr>
      </w:pPr>
      <w:r w:rsidRPr="00A51BC2">
        <w:rPr>
          <w:rFonts w:ascii="Calibri" w:hAnsi="Calibri" w:cs="Calibri"/>
        </w:rPr>
        <w:t>Ensure that the school complies with the Race Relations legislation and that the school implements the policy and its related strategies and procedures</w:t>
      </w:r>
    </w:p>
    <w:p w14:paraId="08850288" w14:textId="77777777" w:rsidR="00C4033B" w:rsidRPr="00A51BC2" w:rsidRDefault="00C4033B">
      <w:pPr>
        <w:numPr>
          <w:ilvl w:val="2"/>
          <w:numId w:val="5"/>
        </w:numPr>
        <w:rPr>
          <w:rFonts w:ascii="Calibri" w:hAnsi="Calibri" w:cs="Calibri"/>
        </w:rPr>
      </w:pPr>
      <w:r w:rsidRPr="00A51BC2">
        <w:rPr>
          <w:rFonts w:ascii="Calibri" w:hAnsi="Calibri" w:cs="Calibri"/>
        </w:rPr>
        <w:t>Nominate a governor with lead responsibility for racial equality</w:t>
      </w:r>
    </w:p>
    <w:p w14:paraId="3DC92028" w14:textId="14EBEF1E" w:rsidR="00C4033B" w:rsidRPr="00A51BC2" w:rsidRDefault="00C4033B">
      <w:pPr>
        <w:rPr>
          <w:rFonts w:ascii="Calibri" w:hAnsi="Calibri" w:cs="Calibri"/>
        </w:rPr>
      </w:pPr>
    </w:p>
    <w:p w14:paraId="3A410F57" w14:textId="6CF65458" w:rsidR="00621AE3" w:rsidRPr="00A51BC2" w:rsidRDefault="00621AE3">
      <w:pPr>
        <w:rPr>
          <w:rFonts w:ascii="Calibri" w:hAnsi="Calibri" w:cs="Calibri"/>
        </w:rPr>
      </w:pPr>
    </w:p>
    <w:p w14:paraId="410EA8B5" w14:textId="77777777" w:rsidR="00621AE3" w:rsidRPr="00A51BC2" w:rsidRDefault="00621AE3">
      <w:pPr>
        <w:rPr>
          <w:rFonts w:ascii="Calibri" w:hAnsi="Calibri" w:cs="Calibri"/>
        </w:rPr>
      </w:pPr>
    </w:p>
    <w:p w14:paraId="67E374C6" w14:textId="77777777" w:rsidR="00C4033B" w:rsidRPr="00A51BC2" w:rsidRDefault="00C4033B">
      <w:pPr>
        <w:rPr>
          <w:rFonts w:ascii="Calibri" w:hAnsi="Calibri" w:cs="Calibri"/>
        </w:rPr>
      </w:pPr>
    </w:p>
    <w:p w14:paraId="1C03AC65" w14:textId="77777777" w:rsidR="00C4033B" w:rsidRPr="00A51BC2" w:rsidRDefault="00C4033B">
      <w:pPr>
        <w:numPr>
          <w:ilvl w:val="1"/>
          <w:numId w:val="5"/>
        </w:numPr>
        <w:rPr>
          <w:rFonts w:ascii="Calibri" w:hAnsi="Calibri" w:cs="Calibri"/>
        </w:rPr>
      </w:pPr>
      <w:r w:rsidRPr="00A51BC2">
        <w:rPr>
          <w:rFonts w:ascii="Calibri" w:hAnsi="Calibri" w:cs="Calibri"/>
        </w:rPr>
        <w:t>Head teacher</w:t>
      </w:r>
    </w:p>
    <w:p w14:paraId="53F957B6" w14:textId="77777777" w:rsidR="00C4033B" w:rsidRPr="00A51BC2" w:rsidRDefault="00C4033B">
      <w:pPr>
        <w:rPr>
          <w:rFonts w:ascii="Calibri" w:hAnsi="Calibri" w:cs="Calibri"/>
        </w:rPr>
      </w:pPr>
    </w:p>
    <w:p w14:paraId="1FA6C3BA" w14:textId="77777777" w:rsidR="00C4033B" w:rsidRPr="00A51BC2" w:rsidRDefault="00C4033B">
      <w:pPr>
        <w:pStyle w:val="BodyTextIndent3"/>
        <w:tabs>
          <w:tab w:val="clear" w:pos="720"/>
        </w:tabs>
        <w:spacing w:line="240" w:lineRule="auto"/>
        <w:rPr>
          <w:rFonts w:ascii="Calibri" w:hAnsi="Calibri" w:cs="Calibri"/>
          <w:szCs w:val="24"/>
        </w:rPr>
      </w:pPr>
      <w:r w:rsidRPr="00A51BC2">
        <w:rPr>
          <w:rFonts w:ascii="Calibri" w:hAnsi="Calibri" w:cs="Calibri"/>
          <w:szCs w:val="24"/>
        </w:rPr>
        <w:t>The role of the head teacher is seen as crucial in promoting equality and celebration of diversity to this end he/she will take the lead in:</w:t>
      </w:r>
    </w:p>
    <w:p w14:paraId="5BAF6B8B" w14:textId="77777777" w:rsidR="00C4033B" w:rsidRPr="00A51BC2" w:rsidRDefault="00C4033B">
      <w:pPr>
        <w:rPr>
          <w:rFonts w:ascii="Calibri" w:hAnsi="Calibri" w:cs="Calibri"/>
        </w:rPr>
      </w:pPr>
    </w:p>
    <w:p w14:paraId="73BD9D71" w14:textId="77777777" w:rsidR="00C4033B" w:rsidRPr="00A51BC2" w:rsidRDefault="00C4033B">
      <w:pPr>
        <w:numPr>
          <w:ilvl w:val="2"/>
          <w:numId w:val="5"/>
        </w:numPr>
        <w:rPr>
          <w:rFonts w:ascii="Calibri" w:hAnsi="Calibri" w:cs="Calibri"/>
        </w:rPr>
      </w:pPr>
      <w:r w:rsidRPr="00A51BC2">
        <w:rPr>
          <w:rFonts w:ascii="Calibri" w:hAnsi="Calibri" w:cs="Calibri"/>
        </w:rPr>
        <w:t>Implementing the policy and its related strategies and procedures</w:t>
      </w:r>
    </w:p>
    <w:p w14:paraId="4C4DF21C" w14:textId="77777777" w:rsidR="00C4033B" w:rsidRPr="00A51BC2" w:rsidRDefault="00C4033B">
      <w:pPr>
        <w:numPr>
          <w:ilvl w:val="2"/>
          <w:numId w:val="5"/>
        </w:numPr>
        <w:rPr>
          <w:rFonts w:ascii="Calibri" w:hAnsi="Calibri" w:cs="Calibri"/>
        </w:rPr>
      </w:pPr>
      <w:r w:rsidRPr="00A51BC2">
        <w:rPr>
          <w:rFonts w:ascii="Calibri" w:hAnsi="Calibri" w:cs="Calibri"/>
        </w:rPr>
        <w:t>Ensuring all staff are aware of their responsibilities and are given     appropriate training and support.</w:t>
      </w:r>
    </w:p>
    <w:p w14:paraId="654DF1F6" w14:textId="6A6B0197" w:rsidR="00C4033B" w:rsidRPr="00A51BC2" w:rsidRDefault="00C4033B">
      <w:pPr>
        <w:numPr>
          <w:ilvl w:val="2"/>
          <w:numId w:val="5"/>
        </w:numPr>
        <w:rPr>
          <w:rFonts w:ascii="Calibri" w:hAnsi="Calibri" w:cs="Calibri"/>
        </w:rPr>
      </w:pPr>
      <w:r w:rsidRPr="00A51BC2">
        <w:rPr>
          <w:rFonts w:ascii="Calibri" w:hAnsi="Calibri" w:cs="Calibri"/>
        </w:rPr>
        <w:t>Taking appropriate action in any cases of discrimination</w:t>
      </w:r>
    </w:p>
    <w:p w14:paraId="7A4869BE" w14:textId="77777777" w:rsidR="00C4033B" w:rsidRPr="00A51BC2" w:rsidRDefault="00C4033B">
      <w:pPr>
        <w:rPr>
          <w:rFonts w:ascii="Calibri" w:hAnsi="Calibri" w:cs="Calibri"/>
        </w:rPr>
      </w:pPr>
    </w:p>
    <w:p w14:paraId="470D9622" w14:textId="77777777" w:rsidR="00C4033B" w:rsidRPr="00A51BC2" w:rsidRDefault="00C4033B">
      <w:pPr>
        <w:numPr>
          <w:ilvl w:val="1"/>
          <w:numId w:val="5"/>
        </w:numPr>
        <w:rPr>
          <w:rFonts w:ascii="Calibri" w:hAnsi="Calibri" w:cs="Calibri"/>
        </w:rPr>
      </w:pPr>
      <w:r w:rsidRPr="00A51BC2">
        <w:rPr>
          <w:rFonts w:ascii="Calibri" w:hAnsi="Calibri" w:cs="Calibri"/>
        </w:rPr>
        <w:t>Teachers and all adult staff will model good practice in:</w:t>
      </w:r>
    </w:p>
    <w:p w14:paraId="6F4576C8" w14:textId="77777777" w:rsidR="00C4033B" w:rsidRPr="00A51BC2" w:rsidRDefault="00C4033B">
      <w:pPr>
        <w:rPr>
          <w:rFonts w:ascii="Calibri" w:hAnsi="Calibri" w:cs="Calibri"/>
        </w:rPr>
      </w:pPr>
    </w:p>
    <w:p w14:paraId="56EACE17" w14:textId="2C7BA0C4" w:rsidR="00C4033B" w:rsidRPr="00A51BC2" w:rsidRDefault="00C4033B">
      <w:pPr>
        <w:numPr>
          <w:ilvl w:val="2"/>
          <w:numId w:val="6"/>
        </w:numPr>
        <w:rPr>
          <w:rFonts w:ascii="Calibri" w:hAnsi="Calibri" w:cs="Calibri"/>
        </w:rPr>
      </w:pPr>
      <w:r w:rsidRPr="00A51BC2">
        <w:rPr>
          <w:rFonts w:ascii="Calibri" w:hAnsi="Calibri" w:cs="Calibri"/>
        </w:rPr>
        <w:t xml:space="preserve">Dealing with incidents, knowing how to identify and </w:t>
      </w:r>
      <w:r w:rsidR="00621AE3" w:rsidRPr="00A51BC2">
        <w:rPr>
          <w:rFonts w:ascii="Calibri" w:hAnsi="Calibri" w:cs="Calibri"/>
        </w:rPr>
        <w:t>challenge bias</w:t>
      </w:r>
      <w:r w:rsidRPr="00A51BC2">
        <w:rPr>
          <w:rFonts w:ascii="Calibri" w:hAnsi="Calibri" w:cs="Calibri"/>
        </w:rPr>
        <w:t xml:space="preserve"> and stereotyping</w:t>
      </w:r>
    </w:p>
    <w:p w14:paraId="08F136E1" w14:textId="24311A28" w:rsidR="00C4033B" w:rsidRPr="00A51BC2" w:rsidRDefault="00C4033B">
      <w:pPr>
        <w:numPr>
          <w:ilvl w:val="2"/>
          <w:numId w:val="6"/>
        </w:numPr>
        <w:rPr>
          <w:rFonts w:ascii="Calibri" w:hAnsi="Calibri" w:cs="Calibri"/>
        </w:rPr>
      </w:pPr>
      <w:r w:rsidRPr="00A51BC2">
        <w:rPr>
          <w:rFonts w:ascii="Calibri" w:hAnsi="Calibri" w:cs="Calibri"/>
        </w:rPr>
        <w:t xml:space="preserve">Promoting equality, good relations and not discriminating </w:t>
      </w:r>
      <w:r w:rsidR="00621AE3" w:rsidRPr="00A51BC2">
        <w:rPr>
          <w:rFonts w:ascii="Calibri" w:hAnsi="Calibri" w:cs="Calibri"/>
        </w:rPr>
        <w:t xml:space="preserve">on any </w:t>
      </w:r>
      <w:r w:rsidRPr="00A51BC2">
        <w:rPr>
          <w:rFonts w:ascii="Calibri" w:hAnsi="Calibri" w:cs="Calibri"/>
        </w:rPr>
        <w:t xml:space="preserve">grounds </w:t>
      </w:r>
    </w:p>
    <w:p w14:paraId="28D30625" w14:textId="77777777" w:rsidR="00C4033B" w:rsidRPr="00A51BC2" w:rsidRDefault="00C4033B">
      <w:pPr>
        <w:numPr>
          <w:ilvl w:val="2"/>
          <w:numId w:val="5"/>
        </w:numPr>
        <w:rPr>
          <w:rFonts w:ascii="Calibri" w:hAnsi="Calibri" w:cs="Calibri"/>
        </w:rPr>
      </w:pPr>
      <w:r w:rsidRPr="00A51BC2">
        <w:rPr>
          <w:rFonts w:ascii="Calibri" w:hAnsi="Calibri" w:cs="Calibri"/>
        </w:rPr>
        <w:t>Attending relevant training/information opportunities</w:t>
      </w:r>
    </w:p>
    <w:p w14:paraId="429F79F4" w14:textId="77777777" w:rsidR="00C4033B" w:rsidRPr="00A51BC2" w:rsidRDefault="00C4033B">
      <w:pPr>
        <w:rPr>
          <w:rFonts w:ascii="Calibri" w:hAnsi="Calibri" w:cs="Calibri"/>
        </w:rPr>
      </w:pPr>
    </w:p>
    <w:p w14:paraId="7B166E89" w14:textId="77777777" w:rsidR="00C4033B" w:rsidRPr="00A51BC2" w:rsidRDefault="00C4033B">
      <w:pPr>
        <w:numPr>
          <w:ilvl w:val="1"/>
          <w:numId w:val="5"/>
        </w:numPr>
        <w:rPr>
          <w:rFonts w:ascii="Calibri" w:hAnsi="Calibri" w:cs="Calibri"/>
        </w:rPr>
      </w:pPr>
      <w:r w:rsidRPr="00A51BC2">
        <w:rPr>
          <w:rFonts w:ascii="Calibri" w:hAnsi="Calibri" w:cs="Calibri"/>
        </w:rPr>
        <w:t>People with specific responsibilities could include</w:t>
      </w:r>
    </w:p>
    <w:p w14:paraId="269B895D" w14:textId="77777777" w:rsidR="00C4033B" w:rsidRPr="00A51BC2" w:rsidRDefault="00C4033B">
      <w:pPr>
        <w:rPr>
          <w:rFonts w:ascii="Calibri" w:hAnsi="Calibri" w:cs="Calibri"/>
        </w:rPr>
      </w:pPr>
    </w:p>
    <w:p w14:paraId="37F1778C" w14:textId="0AC52A74" w:rsidR="00C4033B" w:rsidRPr="00A51BC2" w:rsidRDefault="00C4033B">
      <w:pPr>
        <w:numPr>
          <w:ilvl w:val="2"/>
          <w:numId w:val="5"/>
        </w:numPr>
        <w:rPr>
          <w:rFonts w:ascii="Calibri" w:hAnsi="Calibri" w:cs="Calibri"/>
        </w:rPr>
      </w:pPr>
      <w:r w:rsidRPr="00A51BC2">
        <w:rPr>
          <w:rFonts w:ascii="Calibri" w:hAnsi="Calibri" w:cs="Calibri"/>
        </w:rPr>
        <w:t>A member of staff with specific responsibility for co-ordinating         equality work</w:t>
      </w:r>
    </w:p>
    <w:p w14:paraId="458409A1" w14:textId="3FE858AC" w:rsidR="00C4033B" w:rsidRPr="00A51BC2" w:rsidRDefault="00C4033B">
      <w:pPr>
        <w:numPr>
          <w:ilvl w:val="2"/>
          <w:numId w:val="5"/>
        </w:numPr>
        <w:rPr>
          <w:rFonts w:ascii="Calibri" w:hAnsi="Calibri" w:cs="Calibri"/>
        </w:rPr>
      </w:pPr>
      <w:r w:rsidRPr="00A51BC2">
        <w:rPr>
          <w:rFonts w:ascii="Calibri" w:hAnsi="Calibri" w:cs="Calibri"/>
        </w:rPr>
        <w:t>A member of staff with specific responsibility for dealing with reported    incidents harassment</w:t>
      </w:r>
      <w:r w:rsidR="00621AE3" w:rsidRPr="00A51BC2">
        <w:rPr>
          <w:rFonts w:ascii="Calibri" w:hAnsi="Calibri" w:cs="Calibri"/>
        </w:rPr>
        <w:t xml:space="preserve"> or discrimination</w:t>
      </w:r>
    </w:p>
    <w:p w14:paraId="7572422C" w14:textId="77777777" w:rsidR="00C4033B" w:rsidRPr="00A51BC2" w:rsidRDefault="00C4033B">
      <w:pPr>
        <w:rPr>
          <w:rFonts w:ascii="Calibri" w:hAnsi="Calibri" w:cs="Calibri"/>
        </w:rPr>
      </w:pPr>
    </w:p>
    <w:p w14:paraId="3B618646" w14:textId="77777777" w:rsidR="00C4033B" w:rsidRPr="00A51BC2" w:rsidRDefault="00C4033B">
      <w:pPr>
        <w:numPr>
          <w:ilvl w:val="1"/>
          <w:numId w:val="5"/>
        </w:numPr>
        <w:rPr>
          <w:rFonts w:ascii="Calibri" w:hAnsi="Calibri" w:cs="Calibri"/>
        </w:rPr>
      </w:pPr>
      <w:r w:rsidRPr="00A51BC2">
        <w:rPr>
          <w:rFonts w:ascii="Calibri" w:hAnsi="Calibri" w:cs="Calibri"/>
        </w:rPr>
        <w:t>Visitors and contractors</w:t>
      </w:r>
    </w:p>
    <w:p w14:paraId="276901AD" w14:textId="77777777" w:rsidR="00C4033B" w:rsidRPr="00A51BC2" w:rsidRDefault="00C4033B">
      <w:pPr>
        <w:rPr>
          <w:rFonts w:ascii="Calibri" w:hAnsi="Calibri" w:cs="Calibri"/>
        </w:rPr>
      </w:pPr>
    </w:p>
    <w:p w14:paraId="0271FFF3" w14:textId="4F9E8C09" w:rsidR="00C4033B" w:rsidRPr="00A51BC2" w:rsidRDefault="00C4033B">
      <w:pPr>
        <w:numPr>
          <w:ilvl w:val="2"/>
          <w:numId w:val="5"/>
        </w:numPr>
        <w:rPr>
          <w:rFonts w:ascii="Calibri" w:hAnsi="Calibri" w:cs="Calibri"/>
        </w:rPr>
      </w:pPr>
      <w:r w:rsidRPr="00A51BC2">
        <w:rPr>
          <w:rFonts w:ascii="Calibri" w:hAnsi="Calibri" w:cs="Calibri"/>
        </w:rPr>
        <w:t>Will be made aware of and comply with the equality policy</w:t>
      </w:r>
    </w:p>
    <w:p w14:paraId="6A74C64C" w14:textId="77777777" w:rsidR="00C4033B" w:rsidRPr="00A51BC2" w:rsidRDefault="00C4033B">
      <w:pPr>
        <w:rPr>
          <w:rFonts w:ascii="Calibri" w:hAnsi="Calibri" w:cs="Calibri"/>
        </w:rPr>
      </w:pPr>
    </w:p>
    <w:p w14:paraId="1CE83438" w14:textId="77777777" w:rsidR="00C4033B" w:rsidRPr="00A51BC2" w:rsidRDefault="00C4033B">
      <w:pPr>
        <w:rPr>
          <w:rFonts w:ascii="Calibri" w:hAnsi="Calibri" w:cs="Calibri"/>
        </w:rPr>
      </w:pPr>
    </w:p>
    <w:p w14:paraId="13281453" w14:textId="77777777" w:rsidR="00C4033B" w:rsidRPr="00A51BC2" w:rsidRDefault="00C4033B">
      <w:pPr>
        <w:numPr>
          <w:ilvl w:val="1"/>
          <w:numId w:val="5"/>
        </w:numPr>
        <w:rPr>
          <w:rFonts w:ascii="Calibri" w:hAnsi="Calibri" w:cs="Calibri"/>
        </w:rPr>
      </w:pPr>
      <w:r w:rsidRPr="00A51BC2">
        <w:rPr>
          <w:rFonts w:ascii="Calibri" w:hAnsi="Calibri" w:cs="Calibri"/>
        </w:rPr>
        <w:t>Parents</w:t>
      </w:r>
    </w:p>
    <w:p w14:paraId="03A06EAD" w14:textId="77777777" w:rsidR="00C4033B" w:rsidRPr="00A51BC2" w:rsidRDefault="00C4033B">
      <w:pPr>
        <w:rPr>
          <w:rFonts w:ascii="Calibri" w:hAnsi="Calibri" w:cs="Calibri"/>
        </w:rPr>
      </w:pPr>
    </w:p>
    <w:p w14:paraId="3CC29101" w14:textId="0FA096FA" w:rsidR="00C4033B" w:rsidRPr="00A51BC2" w:rsidRDefault="00C4033B">
      <w:pPr>
        <w:numPr>
          <w:ilvl w:val="2"/>
          <w:numId w:val="5"/>
        </w:numPr>
        <w:rPr>
          <w:rFonts w:ascii="Calibri" w:hAnsi="Calibri" w:cs="Calibri"/>
        </w:rPr>
      </w:pPr>
      <w:r w:rsidRPr="00A51BC2">
        <w:rPr>
          <w:rFonts w:ascii="Calibri" w:hAnsi="Calibri" w:cs="Calibri"/>
        </w:rPr>
        <w:t>Will be aware of and comply</w:t>
      </w:r>
      <w:r w:rsidR="00826D19" w:rsidRPr="00A51BC2">
        <w:rPr>
          <w:rFonts w:ascii="Calibri" w:hAnsi="Calibri" w:cs="Calibri"/>
        </w:rPr>
        <w:t xml:space="preserve"> </w:t>
      </w:r>
      <w:r w:rsidRPr="00A51BC2">
        <w:rPr>
          <w:rFonts w:ascii="Calibri" w:hAnsi="Calibri" w:cs="Calibri"/>
        </w:rPr>
        <w:t>with the equality policy</w:t>
      </w:r>
    </w:p>
    <w:p w14:paraId="1ECCABF8" w14:textId="2CEE16F2" w:rsidR="00621AE3" w:rsidRPr="00A51BC2" w:rsidRDefault="00621AE3" w:rsidP="00621AE3">
      <w:pPr>
        <w:rPr>
          <w:rFonts w:ascii="Calibri" w:hAnsi="Calibri" w:cs="Calibri"/>
        </w:rPr>
      </w:pPr>
    </w:p>
    <w:p w14:paraId="44F31130" w14:textId="3BE73F05" w:rsidR="00621AE3" w:rsidRPr="00A51BC2" w:rsidRDefault="00621AE3" w:rsidP="00621AE3">
      <w:pPr>
        <w:rPr>
          <w:rFonts w:ascii="Calibri" w:hAnsi="Calibri" w:cs="Calibri"/>
        </w:rPr>
      </w:pPr>
    </w:p>
    <w:p w14:paraId="316981D4" w14:textId="37A661C8" w:rsidR="00621AE3" w:rsidRPr="00A51BC2" w:rsidRDefault="00621AE3" w:rsidP="00621AE3">
      <w:pPr>
        <w:rPr>
          <w:rFonts w:ascii="Calibri" w:hAnsi="Calibri" w:cs="Calibri"/>
        </w:rPr>
      </w:pPr>
    </w:p>
    <w:p w14:paraId="0501FF3D" w14:textId="38A988DF" w:rsidR="00621AE3" w:rsidRPr="00A51BC2" w:rsidRDefault="00621AE3" w:rsidP="00621AE3">
      <w:pPr>
        <w:rPr>
          <w:rFonts w:ascii="Calibri" w:hAnsi="Calibri" w:cs="Calibri"/>
        </w:rPr>
      </w:pPr>
    </w:p>
    <w:p w14:paraId="5AF4B850" w14:textId="794FC514" w:rsidR="00621AE3" w:rsidRPr="00A51BC2" w:rsidRDefault="00621AE3" w:rsidP="00621AE3">
      <w:pPr>
        <w:rPr>
          <w:rFonts w:ascii="Calibri" w:hAnsi="Calibri" w:cs="Calibri"/>
        </w:rPr>
      </w:pPr>
    </w:p>
    <w:p w14:paraId="04487F50" w14:textId="6C48DB07" w:rsidR="00621AE3" w:rsidRPr="00A51BC2" w:rsidRDefault="00621AE3" w:rsidP="00621AE3">
      <w:pPr>
        <w:rPr>
          <w:rFonts w:ascii="Calibri" w:hAnsi="Calibri" w:cs="Calibri"/>
        </w:rPr>
      </w:pPr>
    </w:p>
    <w:p w14:paraId="420799DF" w14:textId="38A6E371" w:rsidR="00621AE3" w:rsidRPr="00A51BC2" w:rsidRDefault="00621AE3" w:rsidP="00621AE3">
      <w:pPr>
        <w:rPr>
          <w:rFonts w:ascii="Calibri" w:hAnsi="Calibri" w:cs="Calibri"/>
        </w:rPr>
      </w:pPr>
    </w:p>
    <w:p w14:paraId="7570414F" w14:textId="6E867D0A" w:rsidR="00621AE3" w:rsidRPr="00A51BC2" w:rsidRDefault="00621AE3" w:rsidP="00621AE3">
      <w:pPr>
        <w:rPr>
          <w:rFonts w:ascii="Calibri" w:hAnsi="Calibri" w:cs="Calibri"/>
        </w:rPr>
      </w:pPr>
    </w:p>
    <w:p w14:paraId="3877E6E3" w14:textId="6AE16ED9" w:rsidR="00621AE3" w:rsidRPr="00A51BC2" w:rsidRDefault="00621AE3" w:rsidP="00621AE3">
      <w:pPr>
        <w:rPr>
          <w:rFonts w:ascii="Calibri" w:hAnsi="Calibri" w:cs="Calibri"/>
        </w:rPr>
      </w:pPr>
    </w:p>
    <w:p w14:paraId="6566799C" w14:textId="27543C67" w:rsidR="00621AE3" w:rsidRPr="00A51BC2" w:rsidRDefault="00621AE3" w:rsidP="00621AE3">
      <w:pPr>
        <w:rPr>
          <w:rFonts w:ascii="Calibri" w:hAnsi="Calibri" w:cs="Calibri"/>
        </w:rPr>
      </w:pPr>
    </w:p>
    <w:p w14:paraId="659DF004" w14:textId="77777777" w:rsidR="00621AE3" w:rsidRPr="00A51BC2" w:rsidRDefault="00621AE3" w:rsidP="00621AE3">
      <w:pPr>
        <w:rPr>
          <w:rFonts w:ascii="Calibri" w:hAnsi="Calibri" w:cs="Calibri"/>
        </w:rPr>
      </w:pPr>
    </w:p>
    <w:p w14:paraId="0F41A902" w14:textId="77777777" w:rsidR="00C4033B" w:rsidRPr="00A51BC2" w:rsidRDefault="00C4033B">
      <w:pPr>
        <w:rPr>
          <w:rFonts w:ascii="Calibri" w:hAnsi="Calibri" w:cs="Calibri"/>
        </w:rPr>
      </w:pPr>
    </w:p>
    <w:p w14:paraId="64FD7CCE" w14:textId="77777777" w:rsidR="00C4033B" w:rsidRPr="00A51BC2" w:rsidRDefault="00C4033B">
      <w:pPr>
        <w:rPr>
          <w:rFonts w:ascii="Calibri" w:hAnsi="Calibri" w:cs="Calibri"/>
        </w:rPr>
      </w:pPr>
    </w:p>
    <w:p w14:paraId="6BA9C4D3" w14:textId="77777777" w:rsidR="00C4033B" w:rsidRPr="00A51BC2" w:rsidRDefault="00C4033B">
      <w:pPr>
        <w:numPr>
          <w:ilvl w:val="0"/>
          <w:numId w:val="1"/>
        </w:numPr>
        <w:rPr>
          <w:rFonts w:ascii="Calibri" w:hAnsi="Calibri" w:cs="Calibri"/>
          <w:u w:val="single"/>
        </w:rPr>
      </w:pPr>
      <w:r w:rsidRPr="00A51BC2">
        <w:rPr>
          <w:rFonts w:ascii="Calibri" w:hAnsi="Calibri" w:cs="Calibri"/>
          <w:u w:val="single"/>
        </w:rPr>
        <w:t>Policy Planning and Review</w:t>
      </w:r>
    </w:p>
    <w:p w14:paraId="6AF0B242" w14:textId="77777777" w:rsidR="00C4033B" w:rsidRPr="00A51BC2" w:rsidRDefault="00C4033B">
      <w:pPr>
        <w:rPr>
          <w:rFonts w:ascii="Calibri" w:hAnsi="Calibri" w:cs="Calibri"/>
        </w:rPr>
      </w:pPr>
    </w:p>
    <w:p w14:paraId="2EF3857D" w14:textId="77777777" w:rsidR="00C4033B" w:rsidRPr="00A51BC2" w:rsidRDefault="00C4033B">
      <w:pPr>
        <w:pStyle w:val="Heading1"/>
        <w:rPr>
          <w:rFonts w:ascii="Calibri" w:hAnsi="Calibri" w:cs="Calibri"/>
        </w:rPr>
      </w:pPr>
      <w:bookmarkStart w:id="3" w:name="_Toc32652511"/>
      <w:r w:rsidRPr="00A51BC2">
        <w:rPr>
          <w:rFonts w:ascii="Calibri" w:hAnsi="Calibri" w:cs="Calibri"/>
        </w:rPr>
        <w:t>Policy, planning, development and review</w:t>
      </w:r>
      <w:bookmarkEnd w:id="3"/>
    </w:p>
    <w:p w14:paraId="4F54DB75" w14:textId="77777777" w:rsidR="00C4033B" w:rsidRPr="00A51BC2" w:rsidRDefault="00C4033B">
      <w:pPr>
        <w:rPr>
          <w:rFonts w:ascii="Calibri" w:hAnsi="Calibri" w:cs="Calibri"/>
        </w:rPr>
      </w:pPr>
    </w:p>
    <w:p w14:paraId="0574098C" w14:textId="77777777" w:rsidR="00C4033B" w:rsidRPr="00A51BC2" w:rsidRDefault="00C4033B">
      <w:pPr>
        <w:rPr>
          <w:rFonts w:ascii="Calibri" w:hAnsi="Calibri" w:cs="Calibri"/>
        </w:rPr>
      </w:pPr>
      <w:r w:rsidRPr="00A51BC2">
        <w:rPr>
          <w:rFonts w:ascii="Calibri" w:hAnsi="Calibri" w:cs="Calibri"/>
        </w:rPr>
        <w:t>In revising, amending and formulating policies our school community will strive to:</w:t>
      </w:r>
    </w:p>
    <w:p w14:paraId="4F9F04DE" w14:textId="77777777" w:rsidR="00C4033B" w:rsidRPr="00A51BC2" w:rsidRDefault="00C4033B">
      <w:pPr>
        <w:rPr>
          <w:rFonts w:ascii="Calibri" w:hAnsi="Calibri" w:cs="Calibri"/>
          <w:b/>
          <w:bCs/>
        </w:rPr>
      </w:pPr>
    </w:p>
    <w:p w14:paraId="228A9DA7" w14:textId="770DB6EC" w:rsidR="00C4033B" w:rsidRPr="00A51BC2" w:rsidRDefault="00C4033B">
      <w:pPr>
        <w:numPr>
          <w:ilvl w:val="0"/>
          <w:numId w:val="7"/>
        </w:numPr>
        <w:rPr>
          <w:rFonts w:ascii="Calibri" w:hAnsi="Calibri" w:cs="Calibri"/>
        </w:rPr>
      </w:pPr>
      <w:r w:rsidRPr="00A51BC2">
        <w:rPr>
          <w:rFonts w:ascii="Calibri" w:hAnsi="Calibri" w:cs="Calibri"/>
        </w:rPr>
        <w:t>Build equality impact questions into policy development and planning processes</w:t>
      </w:r>
    </w:p>
    <w:p w14:paraId="3ACEE3D0" w14:textId="642F6408" w:rsidR="00C4033B" w:rsidRPr="00A51BC2" w:rsidRDefault="001929D0">
      <w:pPr>
        <w:numPr>
          <w:ilvl w:val="0"/>
          <w:numId w:val="7"/>
        </w:numPr>
        <w:rPr>
          <w:rFonts w:ascii="Calibri" w:hAnsi="Calibri" w:cs="Calibri"/>
        </w:rPr>
      </w:pPr>
      <w:r w:rsidRPr="00A51BC2">
        <w:rPr>
          <w:rFonts w:ascii="Calibri" w:hAnsi="Calibri" w:cs="Calibri"/>
        </w:rPr>
        <w:t>Incorporat</w:t>
      </w:r>
      <w:r w:rsidR="00562A03" w:rsidRPr="00A51BC2">
        <w:rPr>
          <w:rFonts w:ascii="Calibri" w:hAnsi="Calibri" w:cs="Calibri"/>
        </w:rPr>
        <w:t>e</w:t>
      </w:r>
      <w:r w:rsidR="00C4033B" w:rsidRPr="00A51BC2">
        <w:rPr>
          <w:rFonts w:ascii="Calibri" w:hAnsi="Calibri" w:cs="Calibri"/>
        </w:rPr>
        <w:t xml:space="preserve"> equality targets into relevant strategic plans</w:t>
      </w:r>
    </w:p>
    <w:p w14:paraId="2E067BBB" w14:textId="77777777" w:rsidR="00C4033B" w:rsidRPr="00A51BC2" w:rsidRDefault="00C4033B">
      <w:pPr>
        <w:numPr>
          <w:ilvl w:val="0"/>
          <w:numId w:val="7"/>
        </w:numPr>
        <w:rPr>
          <w:rFonts w:ascii="Calibri" w:hAnsi="Calibri" w:cs="Calibri"/>
        </w:rPr>
      </w:pPr>
      <w:r w:rsidRPr="00A51BC2">
        <w:rPr>
          <w:rFonts w:ascii="Calibri" w:hAnsi="Calibri" w:cs="Calibri"/>
        </w:rPr>
        <w:t>Assess the impact of the policy through consultation, evaluation and auditing tools (eg Learning for All/new additions to “Smarter Moves”)</w:t>
      </w:r>
    </w:p>
    <w:p w14:paraId="49C56E41" w14:textId="77777777" w:rsidR="00C4033B" w:rsidRPr="00A51BC2" w:rsidRDefault="00C4033B">
      <w:pPr>
        <w:pStyle w:val="Heading1"/>
        <w:rPr>
          <w:rFonts w:ascii="Calibri" w:hAnsi="Calibri" w:cs="Calibri"/>
        </w:rPr>
      </w:pPr>
    </w:p>
    <w:p w14:paraId="36238BBB" w14:textId="77777777" w:rsidR="00C4033B" w:rsidRPr="00A51BC2" w:rsidRDefault="00C4033B">
      <w:pPr>
        <w:pStyle w:val="Heading1"/>
        <w:rPr>
          <w:rFonts w:ascii="Calibri" w:hAnsi="Calibri" w:cs="Calibri"/>
        </w:rPr>
      </w:pPr>
      <w:bookmarkStart w:id="4" w:name="_Toc32652512"/>
      <w:r w:rsidRPr="00A51BC2">
        <w:rPr>
          <w:rFonts w:ascii="Calibri" w:hAnsi="Calibri" w:cs="Calibri"/>
        </w:rPr>
        <w:t>Ethnic Monitoring</w:t>
      </w:r>
      <w:bookmarkEnd w:id="4"/>
    </w:p>
    <w:p w14:paraId="0CB44FCA" w14:textId="77777777" w:rsidR="00C4033B" w:rsidRPr="00A51BC2" w:rsidRDefault="00C4033B">
      <w:pPr>
        <w:rPr>
          <w:rFonts w:ascii="Calibri" w:hAnsi="Calibri" w:cs="Calibri"/>
        </w:rPr>
      </w:pPr>
    </w:p>
    <w:p w14:paraId="7C65BD77" w14:textId="77777777" w:rsidR="00C4033B" w:rsidRPr="00A51BC2" w:rsidRDefault="00C4033B">
      <w:pPr>
        <w:rPr>
          <w:rFonts w:ascii="Calibri" w:hAnsi="Calibri" w:cs="Calibri"/>
        </w:rPr>
      </w:pPr>
      <w:r w:rsidRPr="00A51BC2">
        <w:rPr>
          <w:rFonts w:ascii="Calibri" w:hAnsi="Calibri" w:cs="Calibri"/>
        </w:rPr>
        <w:t>In assessing the performance and achievement of children, senior management will, when appropriate:</w:t>
      </w:r>
    </w:p>
    <w:p w14:paraId="66226A33" w14:textId="77777777" w:rsidR="00C4033B" w:rsidRPr="00A51BC2" w:rsidRDefault="00C4033B">
      <w:pPr>
        <w:rPr>
          <w:rFonts w:ascii="Calibri" w:hAnsi="Calibri" w:cs="Calibri"/>
          <w:b/>
          <w:bCs/>
        </w:rPr>
      </w:pPr>
    </w:p>
    <w:p w14:paraId="51511CFD" w14:textId="77777777" w:rsidR="00C4033B" w:rsidRPr="00A51BC2" w:rsidRDefault="00C4033B">
      <w:pPr>
        <w:numPr>
          <w:ilvl w:val="0"/>
          <w:numId w:val="7"/>
        </w:numPr>
        <w:rPr>
          <w:rFonts w:ascii="Calibri" w:hAnsi="Calibri" w:cs="Calibri"/>
        </w:rPr>
      </w:pPr>
      <w:r w:rsidRPr="00A51BC2">
        <w:rPr>
          <w:rFonts w:ascii="Calibri" w:hAnsi="Calibri" w:cs="Calibri"/>
        </w:rPr>
        <w:t>monitor by racial group – attainment and process, set targets, exclusions, sanctions and rewards, parental involvement – and to use this date to inform planning and decision making</w:t>
      </w:r>
    </w:p>
    <w:p w14:paraId="2FD1F66B" w14:textId="77777777" w:rsidR="00C4033B" w:rsidRPr="00A51BC2" w:rsidRDefault="00C4033B">
      <w:pPr>
        <w:rPr>
          <w:rFonts w:ascii="Calibri" w:hAnsi="Calibri" w:cs="Calibri"/>
        </w:rPr>
      </w:pPr>
    </w:p>
    <w:p w14:paraId="24E73EEA" w14:textId="77777777" w:rsidR="00C4033B" w:rsidRPr="00A51BC2" w:rsidRDefault="00C4033B">
      <w:pPr>
        <w:rPr>
          <w:rFonts w:ascii="Calibri" w:hAnsi="Calibri" w:cs="Calibri"/>
        </w:rPr>
      </w:pPr>
      <w:r w:rsidRPr="00A51BC2">
        <w:rPr>
          <w:rFonts w:ascii="Calibri" w:hAnsi="Calibri" w:cs="Calibri"/>
        </w:rPr>
        <w:t>This new policy has been written following detailed discussion with the Governing body and with members of staff.  The completed policy will be introduced to staff during forthcoming meetings and will be sent to the Governing body for their perusal, consideration and comment and will be reviewed during subsequent years.</w:t>
      </w:r>
    </w:p>
    <w:p w14:paraId="56655AE4" w14:textId="77777777" w:rsidR="00BE6E21" w:rsidRPr="00A51BC2" w:rsidRDefault="00BE6E21">
      <w:pPr>
        <w:rPr>
          <w:rFonts w:ascii="Calibri" w:hAnsi="Calibri" w:cs="Calibri"/>
        </w:rPr>
      </w:pPr>
    </w:p>
    <w:p w14:paraId="095CCC66" w14:textId="77777777" w:rsidR="00BE6E21" w:rsidRPr="00A51BC2" w:rsidRDefault="00BE6E21">
      <w:pPr>
        <w:rPr>
          <w:rFonts w:ascii="Calibri" w:hAnsi="Calibri" w:cs="Calibri"/>
        </w:rPr>
      </w:pPr>
    </w:p>
    <w:p w14:paraId="481A2A4A" w14:textId="77777777" w:rsidR="00BE6E21" w:rsidRPr="00A51BC2" w:rsidRDefault="00BE6E21">
      <w:pPr>
        <w:rPr>
          <w:rFonts w:ascii="Calibri" w:hAnsi="Calibri" w:cs="Calibri"/>
        </w:rPr>
      </w:pPr>
      <w:r w:rsidRPr="00A51BC2">
        <w:rPr>
          <w:rFonts w:ascii="Calibri" w:hAnsi="Calibri" w:cs="Calibri"/>
        </w:rPr>
        <w:t>Review Date……………………</w:t>
      </w:r>
    </w:p>
    <w:p w14:paraId="2ED52C6E" w14:textId="77777777" w:rsidR="00C4033B" w:rsidRPr="00A51BC2" w:rsidRDefault="00C4033B">
      <w:pPr>
        <w:rPr>
          <w:rFonts w:ascii="Calibri" w:hAnsi="Calibri" w:cs="Calibri"/>
        </w:rPr>
      </w:pPr>
    </w:p>
    <w:p w14:paraId="43163FBE" w14:textId="77777777" w:rsidR="00C4033B" w:rsidRPr="00A51BC2" w:rsidRDefault="00C4033B">
      <w:pPr>
        <w:rPr>
          <w:rFonts w:ascii="Calibri" w:hAnsi="Calibri" w:cs="Calibri"/>
        </w:rPr>
      </w:pPr>
    </w:p>
    <w:p w14:paraId="47983650" w14:textId="77777777" w:rsidR="00C4033B" w:rsidRPr="00A51BC2" w:rsidRDefault="00C4033B">
      <w:pPr>
        <w:rPr>
          <w:rFonts w:ascii="Calibri" w:hAnsi="Calibri" w:cs="Calibri"/>
        </w:rPr>
      </w:pPr>
    </w:p>
    <w:sectPr w:rsidR="00C4033B" w:rsidRPr="00A51BC2" w:rsidSect="00442BA2">
      <w:headerReference w:type="default" r:id="rId8"/>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D48D" w14:textId="77777777" w:rsidR="00B76F0D" w:rsidRDefault="00B76F0D">
      <w:r>
        <w:separator/>
      </w:r>
    </w:p>
  </w:endnote>
  <w:endnote w:type="continuationSeparator" w:id="0">
    <w:p w14:paraId="2342A4B0" w14:textId="77777777" w:rsidR="00B76F0D" w:rsidRDefault="00B7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CC41" w14:textId="44A6749C" w:rsidR="00BE6E21" w:rsidRDefault="00BE6E21">
    <w:pPr>
      <w:pStyle w:val="Footer"/>
      <w:jc w:val="center"/>
    </w:pPr>
    <w:r>
      <w:fldChar w:fldCharType="begin"/>
    </w:r>
    <w:r>
      <w:instrText xml:space="preserve"> PAGE   \* MERGEFORMAT </w:instrText>
    </w:r>
    <w:r>
      <w:fldChar w:fldCharType="separate"/>
    </w:r>
    <w:r w:rsidR="00EE0289">
      <w:rPr>
        <w:noProof/>
      </w:rPr>
      <w:t>7</w:t>
    </w:r>
    <w:r>
      <w:rPr>
        <w:noProof/>
      </w:rPr>
      <w:fldChar w:fldCharType="end"/>
    </w:r>
  </w:p>
  <w:p w14:paraId="0FE4C883" w14:textId="3E6D781E" w:rsidR="00BE6E21" w:rsidRPr="00A51BC2" w:rsidRDefault="00BE6E21" w:rsidP="00BE6E21">
    <w:pPr>
      <w:pStyle w:val="Footer"/>
      <w:rPr>
        <w:rFonts w:ascii="Calibri" w:hAnsi="Calibri" w:cs="Calibri"/>
      </w:rPr>
    </w:pPr>
    <w:r w:rsidRPr="00A51BC2">
      <w:rPr>
        <w:rFonts w:ascii="Calibri" w:hAnsi="Calibri" w:cs="Calibri"/>
      </w:rPr>
      <w:t>September 201</w:t>
    </w:r>
    <w:r w:rsidR="00621AE3" w:rsidRPr="00A51BC2">
      <w:rPr>
        <w:rFonts w:ascii="Calibri" w:hAnsi="Calibri" w:cs="Calibri"/>
      </w:rPr>
      <w:t>8</w:t>
    </w:r>
    <w:r w:rsidRPr="00A51BC2">
      <w:rPr>
        <w:rFonts w:ascii="Calibri" w:hAnsi="Calibri" w:cs="Calibri"/>
      </w:rPr>
      <w:t xml:space="preserve">                                                               </w:t>
    </w:r>
    <w:r w:rsidR="004A563E" w:rsidRPr="00A51BC2">
      <w:rPr>
        <w:rFonts w:ascii="Calibri" w:hAnsi="Calibri" w:cs="Calibri"/>
      </w:rPr>
      <w:t xml:space="preserve">Equality and Diversity Policy </w:t>
    </w:r>
  </w:p>
  <w:p w14:paraId="56ECF679" w14:textId="77777777" w:rsidR="00442BA2" w:rsidRPr="00A51BC2" w:rsidRDefault="00442BA2" w:rsidP="00BE6E21">
    <w:pPr>
      <w:pStyle w:val="Footer"/>
      <w:rPr>
        <w:rFonts w:ascii="Calibri" w:hAnsi="Calibri" w:cs="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B6142" w14:textId="2F78837B" w:rsidR="00BE6E21" w:rsidRDefault="00BE6E21">
    <w:pPr>
      <w:pStyle w:val="Footer"/>
      <w:jc w:val="center"/>
    </w:pPr>
    <w:r>
      <w:fldChar w:fldCharType="begin"/>
    </w:r>
    <w:r>
      <w:instrText xml:space="preserve"> PAGE   \* MERGEFORMAT </w:instrText>
    </w:r>
    <w:r>
      <w:fldChar w:fldCharType="separate"/>
    </w:r>
    <w:r w:rsidR="00B76F0D">
      <w:rPr>
        <w:noProof/>
      </w:rPr>
      <w:t>1</w:t>
    </w:r>
    <w:r>
      <w:rPr>
        <w:noProof/>
      </w:rPr>
      <w:fldChar w:fldCharType="end"/>
    </w:r>
  </w:p>
  <w:p w14:paraId="7FDF0753" w14:textId="77777777" w:rsidR="00BE6E21" w:rsidRDefault="00BE6E21">
    <w:pPr>
      <w:pStyle w:val="Footer"/>
    </w:pPr>
    <w:r>
      <w:t>September 2016                                                                                        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8FD88" w14:textId="77777777" w:rsidR="00B76F0D" w:rsidRDefault="00B76F0D">
      <w:r>
        <w:separator/>
      </w:r>
    </w:p>
  </w:footnote>
  <w:footnote w:type="continuationSeparator" w:id="0">
    <w:p w14:paraId="24F2E37E" w14:textId="77777777" w:rsidR="00B76F0D" w:rsidRDefault="00B7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0A9D" w14:textId="77777777" w:rsidR="00BE6E21" w:rsidRPr="00BE6E21" w:rsidRDefault="00BE6E21" w:rsidP="00BE6E21">
    <w:pPr>
      <w:pStyle w:val="Heading7"/>
      <w:spacing w:before="0"/>
      <w:jc w:val="center"/>
      <w:rPr>
        <w:b/>
        <w:sz w:val="28"/>
        <w:szCs w:val="28"/>
      </w:rPr>
    </w:pPr>
    <w:r w:rsidRPr="00BE6E21">
      <w:rPr>
        <w:b/>
        <w:sz w:val="28"/>
        <w:szCs w:val="28"/>
      </w:rPr>
      <w:t>Holy Trinity C of E Primary School</w:t>
    </w:r>
  </w:p>
  <w:p w14:paraId="6CD60A24" w14:textId="77777777" w:rsidR="00BE6E21" w:rsidRPr="00BE6E21" w:rsidRDefault="00BE6E21" w:rsidP="00BE6E21">
    <w:pPr>
      <w:pStyle w:val="Heading7"/>
      <w:spacing w:before="0"/>
      <w:jc w:val="center"/>
      <w:rPr>
        <w:sz w:val="20"/>
        <w:szCs w:val="20"/>
      </w:rPr>
    </w:pPr>
    <w:r w:rsidRPr="00BE6E21">
      <w:rPr>
        <w:sz w:val="20"/>
        <w:szCs w:val="20"/>
      </w:rPr>
      <w:t>Policy for Racial Equality and Celebration of Cultural Diversity</w:t>
    </w:r>
  </w:p>
  <w:p w14:paraId="6A4FF080" w14:textId="77777777" w:rsidR="00BE6E21" w:rsidRDefault="00BE6E21" w:rsidP="00BE6E21">
    <w:pPr>
      <w:pStyle w:val="Header"/>
    </w:pPr>
  </w:p>
  <w:p w14:paraId="17CA4E39" w14:textId="77777777" w:rsidR="00BE6E21" w:rsidRDefault="00BE6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65D8" w14:textId="77777777" w:rsidR="00BE6E21" w:rsidRPr="00BE6E21" w:rsidRDefault="00BE6E21" w:rsidP="00BE6E21">
    <w:pPr>
      <w:pStyle w:val="Heading7"/>
      <w:spacing w:before="0"/>
      <w:jc w:val="center"/>
      <w:rPr>
        <w:b/>
        <w:sz w:val="28"/>
        <w:szCs w:val="28"/>
      </w:rPr>
    </w:pPr>
    <w:r w:rsidRPr="00BE6E21">
      <w:rPr>
        <w:b/>
        <w:sz w:val="28"/>
        <w:szCs w:val="28"/>
      </w:rPr>
      <w:t>Holy Trinity C of E Primary School</w:t>
    </w:r>
  </w:p>
  <w:p w14:paraId="6D4AE316" w14:textId="77777777" w:rsidR="00BE6E21" w:rsidRPr="00BE6E21" w:rsidRDefault="00BE6E21" w:rsidP="00BE6E21">
    <w:pPr>
      <w:pStyle w:val="Heading7"/>
      <w:spacing w:before="0"/>
      <w:jc w:val="center"/>
      <w:rPr>
        <w:sz w:val="20"/>
        <w:szCs w:val="20"/>
      </w:rPr>
    </w:pPr>
    <w:r w:rsidRPr="00BE6E21">
      <w:rPr>
        <w:sz w:val="20"/>
        <w:szCs w:val="20"/>
      </w:rPr>
      <w:t>Policy for Racial Equality and Celebration of Cultural Diversity</w:t>
    </w:r>
  </w:p>
  <w:p w14:paraId="6CF6B81A" w14:textId="77777777" w:rsidR="00BE6E21" w:rsidRDefault="00BE6E21" w:rsidP="00BE6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20E43"/>
    <w:multiLevelType w:val="hybridMultilevel"/>
    <w:tmpl w:val="822C5CF6"/>
    <w:lvl w:ilvl="0" w:tplc="9B580FE8">
      <w:start w:val="1"/>
      <w:numFmt w:val="decimal"/>
      <w:lvlText w:val="%1."/>
      <w:lvlJc w:val="left"/>
      <w:pPr>
        <w:tabs>
          <w:tab w:val="num" w:pos="720"/>
        </w:tabs>
        <w:ind w:left="720" w:hanging="720"/>
      </w:pPr>
      <w:rPr>
        <w:rFonts w:hint="default"/>
      </w:rPr>
    </w:lvl>
    <w:lvl w:ilvl="1" w:tplc="0324C828">
      <w:start w:val="1"/>
      <w:numFmt w:val="upperLetter"/>
      <w:lvlText w:val="%2."/>
      <w:lvlJc w:val="left"/>
      <w:pPr>
        <w:tabs>
          <w:tab w:val="num" w:pos="567"/>
        </w:tabs>
        <w:ind w:left="567" w:hanging="567"/>
      </w:pPr>
      <w:rPr>
        <w:rFonts w:hint="default"/>
      </w:rPr>
    </w:lvl>
    <w:lvl w:ilvl="2" w:tplc="AA003576">
      <w:start w:val="1"/>
      <w:numFmt w:val="bullet"/>
      <w:lvlText w:val=""/>
      <w:lvlJc w:val="left"/>
      <w:pPr>
        <w:tabs>
          <w:tab w:val="num" w:pos="1040"/>
        </w:tabs>
        <w:ind w:left="851" w:hanging="171"/>
      </w:pPr>
      <w:rPr>
        <w:rFonts w:ascii="Symbol" w:hAnsi="Symbol" w:hint="default"/>
      </w:rPr>
    </w:lvl>
    <w:lvl w:ilvl="3" w:tplc="94C60AD6">
      <w:start w:val="1"/>
      <w:numFmt w:val="bullet"/>
      <w:lvlText w:val=""/>
      <w:lvlJc w:val="left"/>
      <w:pPr>
        <w:tabs>
          <w:tab w:val="num" w:pos="2880"/>
        </w:tabs>
        <w:ind w:left="2861" w:hanging="341"/>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94A4F"/>
    <w:multiLevelType w:val="hybridMultilevel"/>
    <w:tmpl w:val="822C5CF6"/>
    <w:lvl w:ilvl="0" w:tplc="9B580FE8">
      <w:start w:val="1"/>
      <w:numFmt w:val="decimal"/>
      <w:lvlText w:val="%1."/>
      <w:lvlJc w:val="left"/>
      <w:pPr>
        <w:tabs>
          <w:tab w:val="num" w:pos="720"/>
        </w:tabs>
        <w:ind w:left="720" w:hanging="720"/>
      </w:pPr>
      <w:rPr>
        <w:rFonts w:hint="default"/>
      </w:rPr>
    </w:lvl>
    <w:lvl w:ilvl="1" w:tplc="0324C828">
      <w:start w:val="1"/>
      <w:numFmt w:val="upperLetter"/>
      <w:lvlText w:val="%2."/>
      <w:lvlJc w:val="left"/>
      <w:pPr>
        <w:tabs>
          <w:tab w:val="num" w:pos="567"/>
        </w:tabs>
        <w:ind w:left="567" w:hanging="567"/>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908C1"/>
    <w:multiLevelType w:val="hybridMultilevel"/>
    <w:tmpl w:val="822C5CF6"/>
    <w:lvl w:ilvl="0" w:tplc="9B580FE8">
      <w:start w:val="1"/>
      <w:numFmt w:val="decimal"/>
      <w:lvlText w:val="%1."/>
      <w:lvlJc w:val="left"/>
      <w:pPr>
        <w:tabs>
          <w:tab w:val="num" w:pos="720"/>
        </w:tabs>
        <w:ind w:left="720" w:hanging="720"/>
      </w:pPr>
      <w:rPr>
        <w:rFonts w:hint="default"/>
      </w:rPr>
    </w:lvl>
    <w:lvl w:ilvl="1" w:tplc="0324C828">
      <w:start w:val="1"/>
      <w:numFmt w:val="upperLetter"/>
      <w:lvlText w:val="%2."/>
      <w:lvlJc w:val="left"/>
      <w:pPr>
        <w:tabs>
          <w:tab w:val="num" w:pos="567"/>
        </w:tabs>
        <w:ind w:left="567" w:hanging="567"/>
      </w:pPr>
      <w:rPr>
        <w:rFonts w:hint="default"/>
      </w:rPr>
    </w:lvl>
    <w:lvl w:ilvl="2" w:tplc="94C60AD6">
      <w:start w:val="1"/>
      <w:numFmt w:val="bullet"/>
      <w:lvlText w:val=""/>
      <w:lvlJc w:val="left"/>
      <w:pPr>
        <w:tabs>
          <w:tab w:val="num" w:pos="1040"/>
        </w:tabs>
        <w:ind w:left="1021" w:hanging="341"/>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C4403E"/>
    <w:multiLevelType w:val="hybridMultilevel"/>
    <w:tmpl w:val="822C5CF6"/>
    <w:lvl w:ilvl="0" w:tplc="9B580FE8">
      <w:start w:val="1"/>
      <w:numFmt w:val="decimal"/>
      <w:lvlText w:val="%1."/>
      <w:lvlJc w:val="left"/>
      <w:pPr>
        <w:tabs>
          <w:tab w:val="num" w:pos="720"/>
        </w:tabs>
        <w:ind w:left="720" w:hanging="720"/>
      </w:pPr>
      <w:rPr>
        <w:rFonts w:hint="default"/>
      </w:rPr>
    </w:lvl>
    <w:lvl w:ilvl="1" w:tplc="0324C828">
      <w:start w:val="1"/>
      <w:numFmt w:val="upperLetter"/>
      <w:lvlText w:val="%2."/>
      <w:lvlJc w:val="left"/>
      <w:pPr>
        <w:tabs>
          <w:tab w:val="num" w:pos="567"/>
        </w:tabs>
        <w:ind w:left="567" w:hanging="567"/>
      </w:pPr>
      <w:rPr>
        <w:rFonts w:hint="default"/>
      </w:rPr>
    </w:lvl>
    <w:lvl w:ilvl="2" w:tplc="04090005">
      <w:start w:val="1"/>
      <w:numFmt w:val="bullet"/>
      <w:lvlText w:val=""/>
      <w:lvlJc w:val="left"/>
      <w:pPr>
        <w:tabs>
          <w:tab w:val="num" w:pos="1040"/>
        </w:tabs>
        <w:ind w:left="1040" w:hanging="360"/>
      </w:pPr>
      <w:rPr>
        <w:rFonts w:ascii="Wingdings" w:hAnsi="Wingdings" w:hint="default"/>
      </w:rPr>
    </w:lvl>
    <w:lvl w:ilvl="3" w:tplc="94C60AD6">
      <w:start w:val="1"/>
      <w:numFmt w:val="bullet"/>
      <w:lvlText w:val=""/>
      <w:lvlJc w:val="left"/>
      <w:pPr>
        <w:tabs>
          <w:tab w:val="num" w:pos="2880"/>
        </w:tabs>
        <w:ind w:left="2861" w:hanging="341"/>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FC4F3A"/>
    <w:multiLevelType w:val="hybridMultilevel"/>
    <w:tmpl w:val="33C678C4"/>
    <w:lvl w:ilvl="0" w:tplc="94C60AD6">
      <w:start w:val="1"/>
      <w:numFmt w:val="bullet"/>
      <w:lvlText w:val=""/>
      <w:lvlJc w:val="left"/>
      <w:pPr>
        <w:tabs>
          <w:tab w:val="num" w:pos="1040"/>
        </w:tabs>
        <w:ind w:left="1021"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E5DEB"/>
    <w:multiLevelType w:val="hybridMultilevel"/>
    <w:tmpl w:val="5F00DC5A"/>
    <w:lvl w:ilvl="0" w:tplc="EF1CC438">
      <w:start w:val="4"/>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D4C63"/>
    <w:multiLevelType w:val="hybridMultilevel"/>
    <w:tmpl w:val="84927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74526"/>
    <w:multiLevelType w:val="hybridMultilevel"/>
    <w:tmpl w:val="822C5CF6"/>
    <w:lvl w:ilvl="0" w:tplc="9B580FE8">
      <w:start w:val="1"/>
      <w:numFmt w:val="decimal"/>
      <w:lvlText w:val="%1."/>
      <w:lvlJc w:val="left"/>
      <w:pPr>
        <w:tabs>
          <w:tab w:val="num" w:pos="720"/>
        </w:tabs>
        <w:ind w:left="720" w:hanging="720"/>
      </w:pPr>
      <w:rPr>
        <w:rFonts w:hint="default"/>
      </w:rPr>
    </w:lvl>
    <w:lvl w:ilvl="1" w:tplc="0324C828">
      <w:start w:val="1"/>
      <w:numFmt w:val="upperLetter"/>
      <w:lvlText w:val="%2."/>
      <w:lvlJc w:val="left"/>
      <w:pPr>
        <w:tabs>
          <w:tab w:val="num" w:pos="567"/>
        </w:tabs>
        <w:ind w:left="567" w:hanging="567"/>
      </w:pPr>
      <w:rPr>
        <w:rFonts w:hint="default"/>
      </w:rPr>
    </w:lvl>
    <w:lvl w:ilvl="2" w:tplc="AA003576">
      <w:start w:val="1"/>
      <w:numFmt w:val="bullet"/>
      <w:lvlText w:val=""/>
      <w:lvlJc w:val="left"/>
      <w:pPr>
        <w:tabs>
          <w:tab w:val="num" w:pos="1040"/>
        </w:tabs>
        <w:ind w:left="851" w:hanging="171"/>
      </w:pPr>
      <w:rPr>
        <w:rFonts w:ascii="Symbol" w:hAnsi="Symbol" w:hint="default"/>
      </w:rPr>
    </w:lvl>
    <w:lvl w:ilvl="3" w:tplc="94C60AD6">
      <w:start w:val="1"/>
      <w:numFmt w:val="bullet"/>
      <w:lvlText w:val=""/>
      <w:lvlJc w:val="left"/>
      <w:pPr>
        <w:tabs>
          <w:tab w:val="num" w:pos="2880"/>
        </w:tabs>
        <w:ind w:left="2861" w:hanging="341"/>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7331DB"/>
    <w:multiLevelType w:val="hybridMultilevel"/>
    <w:tmpl w:val="822C5CF6"/>
    <w:lvl w:ilvl="0" w:tplc="9B580FE8">
      <w:start w:val="1"/>
      <w:numFmt w:val="decimal"/>
      <w:lvlText w:val="%1."/>
      <w:lvlJc w:val="left"/>
      <w:pPr>
        <w:tabs>
          <w:tab w:val="num" w:pos="720"/>
        </w:tabs>
        <w:ind w:left="720" w:hanging="720"/>
      </w:pPr>
      <w:rPr>
        <w:rFonts w:hint="default"/>
      </w:rPr>
    </w:lvl>
    <w:lvl w:ilvl="1" w:tplc="0324C828">
      <w:start w:val="1"/>
      <w:numFmt w:val="upperLetter"/>
      <w:lvlText w:val="%2."/>
      <w:lvlJc w:val="left"/>
      <w:pPr>
        <w:tabs>
          <w:tab w:val="num" w:pos="567"/>
        </w:tabs>
        <w:ind w:left="567" w:hanging="567"/>
      </w:pPr>
      <w:rPr>
        <w:rFonts w:hint="default"/>
      </w:rPr>
    </w:lvl>
    <w:lvl w:ilvl="2" w:tplc="46547E88">
      <w:start w:val="1"/>
      <w:numFmt w:val="bullet"/>
      <w:lvlText w:val=""/>
      <w:lvlJc w:val="left"/>
      <w:pPr>
        <w:tabs>
          <w:tab w:val="num" w:pos="1267"/>
        </w:tabs>
        <w:ind w:left="1247" w:hanging="34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D01F88"/>
    <w:multiLevelType w:val="hybridMultilevel"/>
    <w:tmpl w:val="822C5CF6"/>
    <w:lvl w:ilvl="0" w:tplc="9B580FE8">
      <w:start w:val="1"/>
      <w:numFmt w:val="decimal"/>
      <w:lvlText w:val="%1."/>
      <w:lvlJc w:val="left"/>
      <w:pPr>
        <w:tabs>
          <w:tab w:val="num" w:pos="720"/>
        </w:tabs>
        <w:ind w:left="720" w:hanging="720"/>
      </w:pPr>
      <w:rPr>
        <w:rFonts w:hint="default"/>
      </w:rPr>
    </w:lvl>
    <w:lvl w:ilvl="1" w:tplc="0324C828">
      <w:start w:val="1"/>
      <w:numFmt w:val="upperLetter"/>
      <w:lvlText w:val="%2."/>
      <w:lvlJc w:val="left"/>
      <w:pPr>
        <w:tabs>
          <w:tab w:val="num" w:pos="567"/>
        </w:tabs>
        <w:ind w:left="567" w:hanging="567"/>
      </w:pPr>
      <w:rPr>
        <w:rFonts w:hint="default"/>
      </w:rPr>
    </w:lvl>
    <w:lvl w:ilvl="2" w:tplc="7A14F014">
      <w:start w:val="1"/>
      <w:numFmt w:val="bullet"/>
      <w:lvlText w:val=""/>
      <w:lvlJc w:val="left"/>
      <w:pPr>
        <w:tabs>
          <w:tab w:val="num" w:pos="1040"/>
        </w:tabs>
        <w:ind w:left="1040" w:hanging="360"/>
      </w:pPr>
      <w:rPr>
        <w:rFonts w:ascii="Symbol" w:hAnsi="Symbol" w:hint="default"/>
      </w:rPr>
    </w:lvl>
    <w:lvl w:ilvl="3" w:tplc="94C60AD6">
      <w:start w:val="1"/>
      <w:numFmt w:val="bullet"/>
      <w:lvlText w:val=""/>
      <w:lvlJc w:val="left"/>
      <w:pPr>
        <w:tabs>
          <w:tab w:val="num" w:pos="2880"/>
        </w:tabs>
        <w:ind w:left="2861" w:hanging="341"/>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9"/>
  </w:num>
  <w:num w:numId="5">
    <w:abstractNumId w:val="1"/>
  </w:num>
  <w:num w:numId="6">
    <w:abstractNumId w:val="3"/>
  </w:num>
  <w:num w:numId="7">
    <w:abstractNumId w:val="5"/>
  </w:num>
  <w:num w:numId="8">
    <w:abstractNumId w:val="0"/>
    <w:lvlOverride w:ilvl="0">
      <w:lvl w:ilvl="0">
        <w:start w:val="1"/>
        <w:numFmt w:val="bullet"/>
        <w:lvlText w:val=""/>
        <w:legacy w:legacy="1" w:legacySpace="0" w:legacyIndent="360"/>
        <w:lvlJc w:val="left"/>
        <w:pPr>
          <w:ind w:left="1212" w:hanging="360"/>
        </w:pPr>
        <w:rPr>
          <w:rFonts w:ascii="Symbol" w:hAnsi="Symbol" w:hint="default"/>
        </w:rPr>
      </w:lvl>
    </w:lvlOverride>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9B"/>
    <w:rsid w:val="001929D0"/>
    <w:rsid w:val="001941C5"/>
    <w:rsid w:val="002140B2"/>
    <w:rsid w:val="00267BA2"/>
    <w:rsid w:val="00442BA2"/>
    <w:rsid w:val="004A563E"/>
    <w:rsid w:val="004D5C15"/>
    <w:rsid w:val="00562A03"/>
    <w:rsid w:val="00621AE3"/>
    <w:rsid w:val="00826D19"/>
    <w:rsid w:val="00A51BC2"/>
    <w:rsid w:val="00B76F0D"/>
    <w:rsid w:val="00B8239B"/>
    <w:rsid w:val="00BC659B"/>
    <w:rsid w:val="00BE6E21"/>
    <w:rsid w:val="00C4033B"/>
    <w:rsid w:val="00EE0289"/>
    <w:rsid w:val="00FD2BC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B4B33F"/>
  <w15:chartTrackingRefBased/>
  <w15:docId w15:val="{433C1CA7-40B0-4415-80B0-CACDF0C6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rsid w:val="001941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1C5"/>
    <w:pPr>
      <w:keepNext/>
      <w:spacing w:before="240" w:after="60"/>
      <w:outlineLvl w:val="2"/>
    </w:pPr>
    <w:rPr>
      <w:rFonts w:ascii="Arial" w:hAnsi="Arial" w:cs="Arial"/>
      <w:b/>
      <w:bCs/>
      <w:sz w:val="26"/>
      <w:szCs w:val="26"/>
    </w:rPr>
  </w:style>
  <w:style w:type="paragraph" w:styleId="Heading7">
    <w:name w:val="heading 7"/>
    <w:basedOn w:val="Normal"/>
    <w:next w:val="Normal"/>
    <w:qFormat/>
    <w:rsid w:val="001941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720"/>
      </w:tabs>
      <w:spacing w:line="240" w:lineRule="exact"/>
      <w:ind w:left="567"/>
    </w:pPr>
    <w:rPr>
      <w:szCs w:val="20"/>
    </w:rPr>
  </w:style>
  <w:style w:type="paragraph" w:styleId="BodyText">
    <w:name w:val="Body Text"/>
    <w:basedOn w:val="Normal"/>
    <w:pPr>
      <w:jc w:val="center"/>
    </w:pPr>
  </w:style>
  <w:style w:type="paragraph" w:styleId="BodyTextIndent">
    <w:name w:val="Body Text Indent"/>
    <w:basedOn w:val="Normal"/>
    <w:pPr>
      <w:ind w:left="720"/>
    </w:pPr>
  </w:style>
  <w:style w:type="paragraph" w:styleId="BodyTextIndent2">
    <w:name w:val="Body Text Indent 2"/>
    <w:basedOn w:val="Normal"/>
    <w:pPr>
      <w:numPr>
        <w:ilvl w:val="12"/>
      </w:numPr>
      <w:ind w:left="540"/>
    </w:pPr>
    <w:rPr>
      <w:rFonts w:ascii="Times" w:hAnsi="Times"/>
    </w:rPr>
  </w:style>
  <w:style w:type="character" w:customStyle="1" w:styleId="Heading2Char">
    <w:name w:val="Heading 2 Char"/>
    <w:link w:val="Heading2"/>
    <w:rsid w:val="001941C5"/>
    <w:rPr>
      <w:rFonts w:ascii="Arial" w:hAnsi="Arial" w:cs="Arial"/>
      <w:b/>
      <w:bCs/>
      <w:i/>
      <w:iCs/>
      <w:sz w:val="28"/>
      <w:szCs w:val="28"/>
      <w:lang w:val="en-GB" w:eastAsia="en-US" w:bidi="ar-SA"/>
    </w:rPr>
  </w:style>
  <w:style w:type="paragraph" w:styleId="TOC2">
    <w:name w:val="toc 2"/>
    <w:basedOn w:val="Normal"/>
    <w:next w:val="Normal"/>
    <w:autoRedefine/>
    <w:semiHidden/>
    <w:rsid w:val="001941C5"/>
    <w:pPr>
      <w:tabs>
        <w:tab w:val="right" w:leader="dot" w:pos="8296"/>
      </w:tabs>
    </w:pPr>
  </w:style>
  <w:style w:type="paragraph" w:styleId="TOC1">
    <w:name w:val="toc 1"/>
    <w:basedOn w:val="Normal"/>
    <w:next w:val="Normal"/>
    <w:autoRedefine/>
    <w:semiHidden/>
    <w:rsid w:val="001941C5"/>
  </w:style>
  <w:style w:type="character" w:styleId="Hyperlink">
    <w:name w:val="Hyperlink"/>
    <w:rsid w:val="001941C5"/>
    <w:rPr>
      <w:color w:val="0000FF"/>
      <w:u w:val="single"/>
    </w:rPr>
  </w:style>
  <w:style w:type="paragraph" w:styleId="Header">
    <w:name w:val="header"/>
    <w:basedOn w:val="Normal"/>
    <w:rsid w:val="00442BA2"/>
    <w:pPr>
      <w:tabs>
        <w:tab w:val="center" w:pos="4153"/>
        <w:tab w:val="right" w:pos="8306"/>
      </w:tabs>
    </w:pPr>
  </w:style>
  <w:style w:type="paragraph" w:styleId="Footer">
    <w:name w:val="footer"/>
    <w:basedOn w:val="Normal"/>
    <w:link w:val="FooterChar"/>
    <w:uiPriority w:val="99"/>
    <w:rsid w:val="00442BA2"/>
    <w:pPr>
      <w:tabs>
        <w:tab w:val="center" w:pos="4153"/>
        <w:tab w:val="right" w:pos="8306"/>
      </w:tabs>
    </w:pPr>
  </w:style>
  <w:style w:type="character" w:styleId="PageNumber">
    <w:name w:val="page number"/>
    <w:basedOn w:val="DefaultParagraphFont"/>
    <w:rsid w:val="00442BA2"/>
  </w:style>
  <w:style w:type="paragraph" w:styleId="BalloonText">
    <w:name w:val="Balloon Text"/>
    <w:basedOn w:val="Normal"/>
    <w:link w:val="BalloonTextChar"/>
    <w:uiPriority w:val="99"/>
    <w:semiHidden/>
    <w:unhideWhenUsed/>
    <w:rsid w:val="00FD2BC6"/>
    <w:rPr>
      <w:rFonts w:ascii="Segoe UI" w:hAnsi="Segoe UI" w:cs="Segoe UI"/>
      <w:sz w:val="18"/>
      <w:szCs w:val="18"/>
    </w:rPr>
  </w:style>
  <w:style w:type="character" w:customStyle="1" w:styleId="BalloonTextChar">
    <w:name w:val="Balloon Text Char"/>
    <w:link w:val="BalloonText"/>
    <w:uiPriority w:val="99"/>
    <w:semiHidden/>
    <w:rsid w:val="00FD2BC6"/>
    <w:rPr>
      <w:rFonts w:ascii="Segoe UI" w:hAnsi="Segoe UI" w:cs="Segoe UI"/>
      <w:sz w:val="18"/>
      <w:szCs w:val="18"/>
      <w:lang w:eastAsia="en-US"/>
    </w:rPr>
  </w:style>
  <w:style w:type="character" w:customStyle="1" w:styleId="FooterChar">
    <w:name w:val="Footer Char"/>
    <w:link w:val="Footer"/>
    <w:uiPriority w:val="99"/>
    <w:rsid w:val="00BE6E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FRAMEWORK FOR A RACE EQUALITY POLICY</vt:lpstr>
    </vt:vector>
  </TitlesOfParts>
  <Company>Blackburn with Darwen BC</Company>
  <LinksUpToDate>false</LinksUpToDate>
  <CharactersWithSpaces>8355</CharactersWithSpaces>
  <SharedDoc>false</SharedDoc>
  <HLinks>
    <vt:vector size="42" baseType="variant">
      <vt:variant>
        <vt:i4>1507382</vt:i4>
      </vt:variant>
      <vt:variant>
        <vt:i4>38</vt:i4>
      </vt:variant>
      <vt:variant>
        <vt:i4>0</vt:i4>
      </vt:variant>
      <vt:variant>
        <vt:i4>5</vt:i4>
      </vt:variant>
      <vt:variant>
        <vt:lpwstr/>
      </vt:variant>
      <vt:variant>
        <vt:lpwstr>_Toc32652512</vt:lpwstr>
      </vt:variant>
      <vt:variant>
        <vt:i4>1310774</vt:i4>
      </vt:variant>
      <vt:variant>
        <vt:i4>32</vt:i4>
      </vt:variant>
      <vt:variant>
        <vt:i4>0</vt:i4>
      </vt:variant>
      <vt:variant>
        <vt:i4>5</vt:i4>
      </vt:variant>
      <vt:variant>
        <vt:lpwstr/>
      </vt:variant>
      <vt:variant>
        <vt:lpwstr>_Toc32652511</vt:lpwstr>
      </vt:variant>
      <vt:variant>
        <vt:i4>1376310</vt:i4>
      </vt:variant>
      <vt:variant>
        <vt:i4>26</vt:i4>
      </vt:variant>
      <vt:variant>
        <vt:i4>0</vt:i4>
      </vt:variant>
      <vt:variant>
        <vt:i4>5</vt:i4>
      </vt:variant>
      <vt:variant>
        <vt:lpwstr/>
      </vt:variant>
      <vt:variant>
        <vt:lpwstr>_Toc32652510</vt:lpwstr>
      </vt:variant>
      <vt:variant>
        <vt:i4>1835063</vt:i4>
      </vt:variant>
      <vt:variant>
        <vt:i4>20</vt:i4>
      </vt:variant>
      <vt:variant>
        <vt:i4>0</vt:i4>
      </vt:variant>
      <vt:variant>
        <vt:i4>5</vt:i4>
      </vt:variant>
      <vt:variant>
        <vt:lpwstr/>
      </vt:variant>
      <vt:variant>
        <vt:lpwstr>_Toc32652509</vt:lpwstr>
      </vt:variant>
      <vt:variant>
        <vt:i4>1900599</vt:i4>
      </vt:variant>
      <vt:variant>
        <vt:i4>14</vt:i4>
      </vt:variant>
      <vt:variant>
        <vt:i4>0</vt:i4>
      </vt:variant>
      <vt:variant>
        <vt:i4>5</vt:i4>
      </vt:variant>
      <vt:variant>
        <vt:lpwstr/>
      </vt:variant>
      <vt:variant>
        <vt:lpwstr>_Toc32652508</vt:lpwstr>
      </vt:variant>
      <vt:variant>
        <vt:i4>1179703</vt:i4>
      </vt:variant>
      <vt:variant>
        <vt:i4>8</vt:i4>
      </vt:variant>
      <vt:variant>
        <vt:i4>0</vt:i4>
      </vt:variant>
      <vt:variant>
        <vt:i4>5</vt:i4>
      </vt:variant>
      <vt:variant>
        <vt:lpwstr/>
      </vt:variant>
      <vt:variant>
        <vt:lpwstr>_Toc32652507</vt:lpwstr>
      </vt:variant>
      <vt:variant>
        <vt:i4>1245239</vt:i4>
      </vt:variant>
      <vt:variant>
        <vt:i4>2</vt:i4>
      </vt:variant>
      <vt:variant>
        <vt:i4>0</vt:i4>
      </vt:variant>
      <vt:variant>
        <vt:i4>5</vt:i4>
      </vt:variant>
      <vt:variant>
        <vt:lpwstr/>
      </vt:variant>
      <vt:variant>
        <vt:lpwstr>_Toc32652506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A RACE EQUALITY POLICY</dc:title>
  <dc:subject/>
  <dc:creator>Education</dc:creator>
  <cp:keywords/>
  <cp:lastModifiedBy>Leah Sumner</cp:lastModifiedBy>
  <cp:revision>2</cp:revision>
  <cp:lastPrinted>2015-11-27T14:41:00Z</cp:lastPrinted>
  <dcterms:created xsi:type="dcterms:W3CDTF">2021-02-25T12:00:00Z</dcterms:created>
  <dcterms:modified xsi:type="dcterms:W3CDTF">2021-02-25T12:00:00Z</dcterms:modified>
</cp:coreProperties>
</file>